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DB897" w14:textId="77777777" w:rsidR="00E76989" w:rsidRDefault="00000000">
      <w:pPr>
        <w:pStyle w:val="Corpsdetexte"/>
        <w:rPr>
          <w:rFonts w:ascii="Times New Roman"/>
          <w:b w:val="0"/>
          <w:sz w:val="36"/>
        </w:rPr>
      </w:pPr>
      <w:r>
        <w:rPr>
          <w:rFonts w:ascii="Times New Roman"/>
          <w:b w:val="0"/>
          <w:noProof/>
          <w:sz w:val="36"/>
        </w:rPr>
        <mc:AlternateContent>
          <mc:Choice Requires="wpg">
            <w:drawing>
              <wp:anchor distT="0" distB="0" distL="0" distR="0" simplePos="0" relativeHeight="487558144" behindDoc="1" locked="0" layoutInCell="1" allowOverlap="1" wp14:anchorId="064A248C" wp14:editId="6568BB97">
                <wp:simplePos x="0" y="0"/>
                <wp:positionH relativeFrom="page">
                  <wp:posOffset>0</wp:posOffset>
                </wp:positionH>
                <wp:positionV relativeFrom="page">
                  <wp:posOffset>0</wp:posOffset>
                </wp:positionV>
                <wp:extent cx="7562850" cy="100304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030460"/>
                          <a:chOff x="0" y="0"/>
                          <a:chExt cx="7562850" cy="10030460"/>
                        </a:xfrm>
                      </wpg:grpSpPr>
                      <wps:wsp>
                        <wps:cNvPr id="2" name="Graphic 2"/>
                        <wps:cNvSpPr/>
                        <wps:spPr>
                          <a:xfrm>
                            <a:off x="5209200" y="1402782"/>
                            <a:ext cx="2353945" cy="6850380"/>
                          </a:xfrm>
                          <a:custGeom>
                            <a:avLst/>
                            <a:gdLst/>
                            <a:ahLst/>
                            <a:cxnLst/>
                            <a:rect l="l" t="t" r="r" b="b"/>
                            <a:pathLst>
                              <a:path w="2353945" h="6850380">
                                <a:moveTo>
                                  <a:pt x="0" y="6840891"/>
                                </a:moveTo>
                                <a:lnTo>
                                  <a:pt x="2353648" y="0"/>
                                </a:lnTo>
                                <a:lnTo>
                                  <a:pt x="2353649" y="6850056"/>
                                </a:lnTo>
                                <a:lnTo>
                                  <a:pt x="0" y="6840891"/>
                                </a:lnTo>
                                <a:close/>
                              </a:path>
                            </a:pathLst>
                          </a:custGeom>
                          <a:solidFill>
                            <a:srgbClr val="C63A20"/>
                          </a:solidFill>
                        </wps:spPr>
                        <wps:bodyPr wrap="square" lIns="0" tIns="0" rIns="0" bIns="0" rtlCol="0">
                          <a:prstTxWarp prst="textNoShape">
                            <a:avLst/>
                          </a:prstTxWarp>
                          <a:noAutofit/>
                        </wps:bodyPr>
                      </wps:wsp>
                      <wps:wsp>
                        <wps:cNvPr id="3" name="Graphic 3"/>
                        <wps:cNvSpPr/>
                        <wps:spPr>
                          <a:xfrm>
                            <a:off x="0" y="11"/>
                            <a:ext cx="7562850" cy="10030460"/>
                          </a:xfrm>
                          <a:custGeom>
                            <a:avLst/>
                            <a:gdLst/>
                            <a:ahLst/>
                            <a:cxnLst/>
                            <a:rect l="l" t="t" r="r" b="b"/>
                            <a:pathLst>
                              <a:path w="7562850" h="10030460">
                                <a:moveTo>
                                  <a:pt x="6739382" y="0"/>
                                </a:moveTo>
                                <a:lnTo>
                                  <a:pt x="3100527" y="0"/>
                                </a:lnTo>
                                <a:lnTo>
                                  <a:pt x="0" y="9011717"/>
                                </a:lnTo>
                                <a:lnTo>
                                  <a:pt x="0" y="10017468"/>
                                </a:lnTo>
                                <a:lnTo>
                                  <a:pt x="3288411" y="10030269"/>
                                </a:lnTo>
                                <a:lnTo>
                                  <a:pt x="6739382" y="0"/>
                                </a:lnTo>
                                <a:close/>
                              </a:path>
                              <a:path w="7562850" h="10030460">
                                <a:moveTo>
                                  <a:pt x="7562850" y="4987353"/>
                                </a:moveTo>
                                <a:lnTo>
                                  <a:pt x="6884022" y="6960349"/>
                                </a:lnTo>
                                <a:lnTo>
                                  <a:pt x="6890182" y="6962483"/>
                                </a:lnTo>
                                <a:lnTo>
                                  <a:pt x="7562850" y="6965099"/>
                                </a:lnTo>
                                <a:lnTo>
                                  <a:pt x="7562850" y="498735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4786" y="7836317"/>
                            <a:ext cx="2882617" cy="1182505"/>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1444653" y="364875"/>
                            <a:ext cx="4669009" cy="390672"/>
                          </a:xfrm>
                          <a:prstGeom prst="rect">
                            <a:avLst/>
                          </a:prstGeom>
                        </pic:spPr>
                      </pic:pic>
                    </wpg:wgp>
                  </a:graphicData>
                </a:graphic>
              </wp:anchor>
            </w:drawing>
          </mc:Choice>
          <mc:Fallback>
            <w:pict>
              <v:group w14:anchorId="1EA23740" id="Group 1" o:spid="_x0000_s1026" style="position:absolute;margin-left:0;margin-top:0;width:595.5pt;height:789.8pt;z-index:-15758336;mso-wrap-distance-left:0;mso-wrap-distance-right:0;mso-position-horizontal-relative:page;mso-position-vertical-relative:page" coordsize="75628,1003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">
                <v:shape id="Graphic 2" o:spid="_x0000_s1027" style="position:absolute;left:52092;top:14027;width:23539;height:68504;visibility:visible;mso-wrap-style:square;v-text-anchor:top" coordsize="2353945,6850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" path="m,6840891l2353648,r1,6850056l,6840891xe" fillcolor="#c63a20" stroked="f">
                  <v:path arrowok="t"/>
                </v:shape>
                <v:shape id="Graphic 3" o:spid="_x0000_s1028" style="position:absolute;width:75628;height:100304;visibility:visible;mso-wrap-style:square;v-text-anchor:top" coordsize="7562850,1003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" path="m6739382,l3100527,,,9011717r,1005751l3288411,10030269,6739382,xem7562850,4987353l6884022,6960349r6160,2134l7562850,6965099r,-1977746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47;top:78363;width:28827;height:118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">
                  <v:imagedata r:id="rId10" o:title=""/>
                </v:shape>
                <v:shape id="Image 5" o:spid="_x0000_s1030" type="#_x0000_t75" style="position:absolute;left:14446;top:3648;width:46690;height:39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">
                  <v:imagedata r:id="rId11" o:title=""/>
                </v:shape>
                <w10:wrap anchorx="page" anchory="page"/>
              </v:group>
            </w:pict>
          </mc:Fallback>
        </mc:AlternateContent>
      </w:r>
    </w:p>
    <w:p w14:paraId="692F586D" w14:textId="77777777" w:rsidR="00E76989" w:rsidRDefault="00E76989">
      <w:pPr>
        <w:pStyle w:val="Corpsdetexte"/>
        <w:rPr>
          <w:rFonts w:ascii="Times New Roman"/>
          <w:b w:val="0"/>
          <w:sz w:val="36"/>
        </w:rPr>
      </w:pPr>
    </w:p>
    <w:p w14:paraId="58602E7B" w14:textId="77777777" w:rsidR="00E76989" w:rsidRDefault="00E76989">
      <w:pPr>
        <w:pStyle w:val="Corpsdetexte"/>
        <w:rPr>
          <w:rFonts w:ascii="Times New Roman"/>
          <w:b w:val="0"/>
          <w:sz w:val="36"/>
        </w:rPr>
      </w:pPr>
    </w:p>
    <w:p w14:paraId="7CE3F933" w14:textId="77777777" w:rsidR="00E76989" w:rsidRDefault="00E76989">
      <w:pPr>
        <w:pStyle w:val="Corpsdetexte"/>
        <w:rPr>
          <w:rFonts w:ascii="Times New Roman"/>
          <w:b w:val="0"/>
          <w:sz w:val="36"/>
        </w:rPr>
      </w:pPr>
    </w:p>
    <w:p w14:paraId="50DC1588" w14:textId="77777777" w:rsidR="00E76989" w:rsidRDefault="00E76989">
      <w:pPr>
        <w:pStyle w:val="Corpsdetexte"/>
        <w:spacing w:before="98"/>
        <w:rPr>
          <w:rFonts w:ascii="Times New Roman"/>
          <w:b w:val="0"/>
          <w:sz w:val="36"/>
        </w:rPr>
      </w:pPr>
    </w:p>
    <w:p w14:paraId="2632F3ED" w14:textId="77777777" w:rsidR="00E76989" w:rsidRDefault="00000000" w:rsidP="000241FC">
      <w:pPr>
        <w:pStyle w:val="Titre"/>
        <w:spacing w:line="216" w:lineRule="auto"/>
        <w:ind w:left="-284"/>
      </w:pPr>
      <w:r>
        <w:rPr>
          <w:color w:val="2D2D2D"/>
          <w:spacing w:val="12"/>
        </w:rPr>
        <w:t>SANTÉ</w:t>
      </w:r>
      <w:r>
        <w:rPr>
          <w:color w:val="2D2D2D"/>
          <w:spacing w:val="-29"/>
        </w:rPr>
        <w:t xml:space="preserve"> </w:t>
      </w:r>
      <w:r>
        <w:rPr>
          <w:color w:val="2D2D2D"/>
        </w:rPr>
        <w:t>DE</w:t>
      </w:r>
      <w:r>
        <w:rPr>
          <w:color w:val="2D2D2D"/>
          <w:spacing w:val="-28"/>
        </w:rPr>
        <w:t xml:space="preserve"> </w:t>
      </w:r>
      <w:r>
        <w:rPr>
          <w:color w:val="2D2D2D"/>
        </w:rPr>
        <w:t>LA</w:t>
      </w:r>
      <w:r>
        <w:rPr>
          <w:color w:val="2D2D2D"/>
          <w:spacing w:val="-29"/>
        </w:rPr>
        <w:t xml:space="preserve"> </w:t>
      </w:r>
      <w:r>
        <w:rPr>
          <w:color w:val="2D2D2D"/>
          <w:spacing w:val="12"/>
        </w:rPr>
        <w:t>REPRODUCTION</w:t>
      </w:r>
      <w:r>
        <w:rPr>
          <w:color w:val="2D2D2D"/>
          <w:spacing w:val="-28"/>
        </w:rPr>
        <w:t xml:space="preserve"> </w:t>
      </w:r>
      <w:r>
        <w:rPr>
          <w:color w:val="2D2D2D"/>
          <w:spacing w:val="10"/>
        </w:rPr>
        <w:t>DES</w:t>
      </w:r>
      <w:r>
        <w:rPr>
          <w:color w:val="2D2D2D"/>
          <w:spacing w:val="-29"/>
        </w:rPr>
        <w:t xml:space="preserve"> </w:t>
      </w:r>
      <w:r>
        <w:rPr>
          <w:color w:val="2D2D2D"/>
          <w:spacing w:val="12"/>
        </w:rPr>
        <w:t xml:space="preserve">ADOLESCENT.E.S </w:t>
      </w:r>
      <w:r>
        <w:rPr>
          <w:color w:val="2D2D2D"/>
        </w:rPr>
        <w:t xml:space="preserve">ET </w:t>
      </w:r>
      <w:r>
        <w:rPr>
          <w:color w:val="2D2D2D"/>
          <w:spacing w:val="13"/>
        </w:rPr>
        <w:t xml:space="preserve">JEUNES </w:t>
      </w:r>
      <w:r>
        <w:rPr>
          <w:color w:val="2D2D2D"/>
        </w:rPr>
        <w:t xml:space="preserve">AU </w:t>
      </w:r>
      <w:r>
        <w:rPr>
          <w:color w:val="2D2D2D"/>
          <w:spacing w:val="13"/>
        </w:rPr>
        <w:t xml:space="preserve">SÉNÉGAL </w:t>
      </w:r>
      <w:r>
        <w:rPr>
          <w:color w:val="2D2D2D"/>
          <w:spacing w:val="14"/>
        </w:rPr>
        <w:t>(SANSAS)</w:t>
      </w:r>
    </w:p>
    <w:p w14:paraId="0D49B2CB" w14:textId="77777777" w:rsidR="00E76989" w:rsidRDefault="00E76989" w:rsidP="0065014A">
      <w:pPr>
        <w:pStyle w:val="Corpsdetexte"/>
        <w:spacing w:before="308"/>
        <w:ind w:left="-426"/>
        <w:rPr>
          <w:rFonts w:ascii="Lucida Sans Unicode"/>
          <w:b w:val="0"/>
        </w:rPr>
      </w:pPr>
    </w:p>
    <w:p w14:paraId="6D2838AE" w14:textId="77777777" w:rsidR="000241FC" w:rsidRDefault="000241FC" w:rsidP="0065014A">
      <w:pPr>
        <w:pStyle w:val="Corpsdetexte"/>
        <w:spacing w:before="308"/>
        <w:ind w:left="-426"/>
        <w:rPr>
          <w:rFonts w:ascii="Lucida Sans Unicode"/>
          <w:b w:val="0"/>
        </w:rPr>
      </w:pPr>
    </w:p>
    <w:p w14:paraId="0665BC68" w14:textId="77777777" w:rsidR="000241FC" w:rsidRDefault="000241FC" w:rsidP="0065014A">
      <w:pPr>
        <w:pStyle w:val="Corpsdetexte"/>
        <w:spacing w:before="308"/>
        <w:ind w:left="-426"/>
        <w:rPr>
          <w:rFonts w:ascii="Lucida Sans Unicode"/>
          <w:b w:val="0"/>
        </w:rPr>
      </w:pPr>
    </w:p>
    <w:p w14:paraId="5F5CC0E7" w14:textId="77777777" w:rsidR="00E76989" w:rsidRPr="000241FC" w:rsidRDefault="00000000" w:rsidP="000241FC">
      <w:pPr>
        <w:pStyle w:val="Corpsdetexte"/>
        <w:spacing w:line="290" w:lineRule="auto"/>
        <w:ind w:left="-1418" w:right="665"/>
        <w:jc w:val="center"/>
        <w:rPr>
          <w:sz w:val="26"/>
          <w:szCs w:val="26"/>
        </w:rPr>
      </w:pPr>
      <w:r w:rsidRPr="000241FC">
        <w:rPr>
          <w:color w:val="2D2D2D"/>
          <w:spacing w:val="10"/>
          <w:sz w:val="26"/>
          <w:szCs w:val="26"/>
        </w:rPr>
        <w:t>ÉTUDE</w:t>
      </w:r>
      <w:r w:rsidRPr="000241FC">
        <w:rPr>
          <w:color w:val="2D2D2D"/>
          <w:spacing w:val="-12"/>
          <w:sz w:val="26"/>
          <w:szCs w:val="26"/>
        </w:rPr>
        <w:t xml:space="preserve"> </w:t>
      </w:r>
      <w:r w:rsidRPr="000241FC">
        <w:rPr>
          <w:color w:val="2D2D2D"/>
          <w:spacing w:val="11"/>
          <w:sz w:val="26"/>
          <w:szCs w:val="26"/>
        </w:rPr>
        <w:t>ENDLINE</w:t>
      </w:r>
      <w:r w:rsidRPr="000241FC">
        <w:rPr>
          <w:color w:val="2D2D2D"/>
          <w:spacing w:val="-12"/>
          <w:sz w:val="26"/>
          <w:szCs w:val="26"/>
        </w:rPr>
        <w:t xml:space="preserve"> </w:t>
      </w:r>
      <w:r w:rsidRPr="000241FC">
        <w:rPr>
          <w:color w:val="2D2D2D"/>
          <w:sz w:val="26"/>
          <w:szCs w:val="26"/>
        </w:rPr>
        <w:t>SUR</w:t>
      </w:r>
      <w:r w:rsidRPr="000241FC">
        <w:rPr>
          <w:color w:val="2D2D2D"/>
          <w:spacing w:val="-12"/>
          <w:sz w:val="26"/>
          <w:szCs w:val="26"/>
        </w:rPr>
        <w:t xml:space="preserve"> </w:t>
      </w:r>
      <w:r w:rsidRPr="000241FC">
        <w:rPr>
          <w:color w:val="2D2D2D"/>
          <w:spacing w:val="10"/>
          <w:sz w:val="26"/>
          <w:szCs w:val="26"/>
        </w:rPr>
        <w:t>L’ÉTAT</w:t>
      </w:r>
      <w:r w:rsidRPr="000241FC">
        <w:rPr>
          <w:color w:val="2D2D2D"/>
          <w:spacing w:val="-12"/>
          <w:sz w:val="26"/>
          <w:szCs w:val="26"/>
        </w:rPr>
        <w:t xml:space="preserve"> </w:t>
      </w:r>
      <w:r w:rsidRPr="000241FC">
        <w:rPr>
          <w:color w:val="2D2D2D"/>
          <w:sz w:val="26"/>
          <w:szCs w:val="26"/>
        </w:rPr>
        <w:t>DES</w:t>
      </w:r>
      <w:r w:rsidRPr="000241FC">
        <w:rPr>
          <w:color w:val="2D2D2D"/>
          <w:spacing w:val="-12"/>
          <w:sz w:val="26"/>
          <w:szCs w:val="26"/>
        </w:rPr>
        <w:t xml:space="preserve"> </w:t>
      </w:r>
      <w:r w:rsidRPr="000241FC">
        <w:rPr>
          <w:color w:val="2D2D2D"/>
          <w:spacing w:val="11"/>
          <w:sz w:val="26"/>
          <w:szCs w:val="26"/>
        </w:rPr>
        <w:t>INDICATEURS</w:t>
      </w:r>
      <w:r w:rsidRPr="000241FC">
        <w:rPr>
          <w:color w:val="2D2D2D"/>
          <w:spacing w:val="-12"/>
          <w:sz w:val="26"/>
          <w:szCs w:val="26"/>
        </w:rPr>
        <w:t xml:space="preserve"> </w:t>
      </w:r>
      <w:r w:rsidRPr="000241FC">
        <w:rPr>
          <w:color w:val="2D2D2D"/>
          <w:sz w:val="26"/>
          <w:szCs w:val="26"/>
        </w:rPr>
        <w:t>DE</w:t>
      </w:r>
      <w:r w:rsidRPr="000241FC">
        <w:rPr>
          <w:color w:val="2D2D2D"/>
          <w:spacing w:val="-12"/>
          <w:sz w:val="26"/>
          <w:szCs w:val="26"/>
        </w:rPr>
        <w:t xml:space="preserve"> </w:t>
      </w:r>
      <w:r w:rsidRPr="000241FC">
        <w:rPr>
          <w:color w:val="2D2D2D"/>
          <w:sz w:val="26"/>
          <w:szCs w:val="26"/>
        </w:rPr>
        <w:t>LA</w:t>
      </w:r>
      <w:r w:rsidRPr="000241FC">
        <w:rPr>
          <w:color w:val="2D2D2D"/>
          <w:spacing w:val="-12"/>
          <w:sz w:val="26"/>
          <w:szCs w:val="26"/>
        </w:rPr>
        <w:t xml:space="preserve"> </w:t>
      </w:r>
      <w:r w:rsidRPr="000241FC">
        <w:rPr>
          <w:color w:val="2D2D2D"/>
          <w:spacing w:val="10"/>
          <w:sz w:val="26"/>
          <w:szCs w:val="26"/>
        </w:rPr>
        <w:t>SANTÉ</w:t>
      </w:r>
      <w:r w:rsidRPr="000241FC">
        <w:rPr>
          <w:color w:val="2D2D2D"/>
          <w:spacing w:val="-12"/>
          <w:sz w:val="26"/>
          <w:szCs w:val="26"/>
        </w:rPr>
        <w:t xml:space="preserve"> </w:t>
      </w:r>
      <w:r w:rsidRPr="000241FC">
        <w:rPr>
          <w:color w:val="2D2D2D"/>
          <w:sz w:val="26"/>
          <w:szCs w:val="26"/>
        </w:rPr>
        <w:t>DE</w:t>
      </w:r>
      <w:r w:rsidRPr="000241FC">
        <w:rPr>
          <w:color w:val="2D2D2D"/>
          <w:spacing w:val="-12"/>
          <w:sz w:val="26"/>
          <w:szCs w:val="26"/>
        </w:rPr>
        <w:t xml:space="preserve"> </w:t>
      </w:r>
      <w:r w:rsidRPr="000241FC">
        <w:rPr>
          <w:color w:val="2D2D2D"/>
          <w:sz w:val="26"/>
          <w:szCs w:val="26"/>
        </w:rPr>
        <w:t xml:space="preserve">LA </w:t>
      </w:r>
      <w:r w:rsidRPr="000241FC">
        <w:rPr>
          <w:color w:val="2D2D2D"/>
          <w:spacing w:val="11"/>
          <w:sz w:val="26"/>
          <w:szCs w:val="26"/>
        </w:rPr>
        <w:t>REPRODUCTION</w:t>
      </w:r>
      <w:r w:rsidRPr="000241FC">
        <w:rPr>
          <w:color w:val="2D2D2D"/>
          <w:spacing w:val="-17"/>
          <w:sz w:val="26"/>
          <w:szCs w:val="26"/>
        </w:rPr>
        <w:t xml:space="preserve"> </w:t>
      </w:r>
      <w:r w:rsidRPr="000241FC">
        <w:rPr>
          <w:color w:val="2D2D2D"/>
          <w:sz w:val="26"/>
          <w:szCs w:val="26"/>
        </w:rPr>
        <w:t>DES</w:t>
      </w:r>
      <w:r w:rsidRPr="000241FC">
        <w:rPr>
          <w:color w:val="2D2D2D"/>
          <w:spacing w:val="-18"/>
          <w:sz w:val="26"/>
          <w:szCs w:val="26"/>
        </w:rPr>
        <w:t xml:space="preserve"> </w:t>
      </w:r>
      <w:r w:rsidRPr="000241FC">
        <w:rPr>
          <w:color w:val="2D2D2D"/>
          <w:spacing w:val="12"/>
          <w:sz w:val="26"/>
          <w:szCs w:val="26"/>
        </w:rPr>
        <w:t>ADOLESCENT.E.S</w:t>
      </w:r>
      <w:r w:rsidRPr="000241FC">
        <w:rPr>
          <w:color w:val="2D2D2D"/>
          <w:spacing w:val="-17"/>
          <w:sz w:val="26"/>
          <w:szCs w:val="26"/>
        </w:rPr>
        <w:t xml:space="preserve"> </w:t>
      </w:r>
      <w:r w:rsidRPr="000241FC">
        <w:rPr>
          <w:color w:val="2D2D2D"/>
          <w:sz w:val="26"/>
          <w:szCs w:val="26"/>
        </w:rPr>
        <w:t>ET</w:t>
      </w:r>
      <w:r w:rsidRPr="000241FC">
        <w:rPr>
          <w:color w:val="2D2D2D"/>
          <w:spacing w:val="-18"/>
          <w:sz w:val="26"/>
          <w:szCs w:val="26"/>
        </w:rPr>
        <w:t xml:space="preserve"> </w:t>
      </w:r>
      <w:r w:rsidRPr="000241FC">
        <w:rPr>
          <w:color w:val="2D2D2D"/>
          <w:sz w:val="26"/>
          <w:szCs w:val="26"/>
        </w:rPr>
        <w:t>DES</w:t>
      </w:r>
      <w:r w:rsidRPr="000241FC">
        <w:rPr>
          <w:color w:val="2D2D2D"/>
          <w:spacing w:val="-17"/>
          <w:sz w:val="26"/>
          <w:szCs w:val="26"/>
        </w:rPr>
        <w:t xml:space="preserve"> </w:t>
      </w:r>
      <w:r w:rsidRPr="000241FC">
        <w:rPr>
          <w:color w:val="2D2D2D"/>
          <w:spacing w:val="10"/>
          <w:sz w:val="26"/>
          <w:szCs w:val="26"/>
        </w:rPr>
        <w:t>JEUNES</w:t>
      </w:r>
      <w:r w:rsidRPr="000241FC">
        <w:rPr>
          <w:color w:val="2D2D2D"/>
          <w:spacing w:val="-18"/>
          <w:sz w:val="26"/>
          <w:szCs w:val="26"/>
        </w:rPr>
        <w:t xml:space="preserve"> </w:t>
      </w:r>
      <w:r w:rsidRPr="000241FC">
        <w:rPr>
          <w:color w:val="2D2D2D"/>
          <w:sz w:val="26"/>
          <w:szCs w:val="26"/>
        </w:rPr>
        <w:t>DE</w:t>
      </w:r>
      <w:r w:rsidRPr="000241FC">
        <w:rPr>
          <w:color w:val="2D2D2D"/>
          <w:spacing w:val="-17"/>
          <w:sz w:val="26"/>
          <w:szCs w:val="26"/>
        </w:rPr>
        <w:t xml:space="preserve"> </w:t>
      </w:r>
      <w:r w:rsidRPr="000241FC">
        <w:rPr>
          <w:color w:val="2D2D2D"/>
          <w:spacing w:val="10"/>
          <w:sz w:val="26"/>
          <w:szCs w:val="26"/>
        </w:rPr>
        <w:t xml:space="preserve">MBOUR, </w:t>
      </w:r>
      <w:r w:rsidRPr="000241FC">
        <w:rPr>
          <w:color w:val="2D2D2D"/>
          <w:spacing w:val="11"/>
          <w:sz w:val="26"/>
          <w:szCs w:val="26"/>
        </w:rPr>
        <w:t xml:space="preserve">BOUNKILING, GOUDOMP </w:t>
      </w:r>
      <w:r w:rsidRPr="000241FC">
        <w:rPr>
          <w:color w:val="2D2D2D"/>
          <w:sz w:val="26"/>
          <w:szCs w:val="26"/>
        </w:rPr>
        <w:t xml:space="preserve">ET </w:t>
      </w:r>
      <w:r w:rsidRPr="000241FC">
        <w:rPr>
          <w:color w:val="2D2D2D"/>
          <w:spacing w:val="11"/>
          <w:sz w:val="26"/>
          <w:szCs w:val="26"/>
        </w:rPr>
        <w:t xml:space="preserve">SÉDHIOU </w:t>
      </w:r>
      <w:r w:rsidRPr="000241FC">
        <w:rPr>
          <w:color w:val="2D2D2D"/>
          <w:sz w:val="26"/>
          <w:szCs w:val="26"/>
        </w:rPr>
        <w:t xml:space="preserve">AU </w:t>
      </w:r>
      <w:r w:rsidRPr="000241FC">
        <w:rPr>
          <w:color w:val="2D2D2D"/>
          <w:spacing w:val="11"/>
          <w:sz w:val="26"/>
          <w:szCs w:val="26"/>
        </w:rPr>
        <w:t>SÉNÉGAL</w:t>
      </w:r>
    </w:p>
    <w:p w14:paraId="04614FBD" w14:textId="77777777" w:rsidR="00E76989" w:rsidRPr="000241FC" w:rsidRDefault="00E76989" w:rsidP="000241FC">
      <w:pPr>
        <w:pStyle w:val="Corpsdetexte"/>
        <w:spacing w:before="69"/>
        <w:ind w:left="-1418"/>
        <w:rPr>
          <w:sz w:val="26"/>
          <w:szCs w:val="26"/>
        </w:rPr>
      </w:pPr>
    </w:p>
    <w:p w14:paraId="1ED226FC" w14:textId="77777777" w:rsidR="000241FC" w:rsidRPr="000241FC" w:rsidRDefault="000241FC" w:rsidP="000241FC">
      <w:pPr>
        <w:pStyle w:val="Corpsdetexte"/>
        <w:ind w:left="-1418" w:right="773"/>
        <w:jc w:val="center"/>
        <w:rPr>
          <w:color w:val="2D2D2D"/>
          <w:sz w:val="26"/>
          <w:szCs w:val="26"/>
        </w:rPr>
      </w:pPr>
    </w:p>
    <w:p w14:paraId="7D3D9186" w14:textId="77777777" w:rsidR="000241FC" w:rsidRPr="000241FC" w:rsidRDefault="000241FC" w:rsidP="000241FC">
      <w:pPr>
        <w:pStyle w:val="Corpsdetexte"/>
        <w:ind w:left="-1418" w:right="773"/>
        <w:jc w:val="center"/>
        <w:rPr>
          <w:color w:val="2D2D2D"/>
          <w:sz w:val="26"/>
          <w:szCs w:val="26"/>
        </w:rPr>
      </w:pPr>
    </w:p>
    <w:p w14:paraId="243CB5C4" w14:textId="576FF602" w:rsidR="00E76989" w:rsidRPr="000241FC" w:rsidRDefault="00000000" w:rsidP="000241FC">
      <w:pPr>
        <w:pStyle w:val="Corpsdetexte"/>
        <w:ind w:left="-1418" w:right="773"/>
        <w:jc w:val="center"/>
        <w:rPr>
          <w:sz w:val="26"/>
          <w:szCs w:val="26"/>
        </w:rPr>
      </w:pPr>
      <w:r w:rsidRPr="000241FC">
        <w:rPr>
          <w:color w:val="2D2D2D"/>
          <w:sz w:val="26"/>
          <w:szCs w:val="26"/>
        </w:rPr>
        <w:t>RAPPORT</w:t>
      </w:r>
      <w:r w:rsidRPr="000241FC">
        <w:rPr>
          <w:color w:val="2D2D2D"/>
          <w:spacing w:val="57"/>
          <w:sz w:val="26"/>
          <w:szCs w:val="26"/>
        </w:rPr>
        <w:t xml:space="preserve"> </w:t>
      </w:r>
      <w:r w:rsidRPr="000241FC">
        <w:rPr>
          <w:color w:val="2D2D2D"/>
          <w:sz w:val="26"/>
          <w:szCs w:val="26"/>
        </w:rPr>
        <w:t>THÉMATIQUE</w:t>
      </w:r>
      <w:r w:rsidRPr="000241FC">
        <w:rPr>
          <w:color w:val="2D2D2D"/>
          <w:spacing w:val="57"/>
          <w:sz w:val="26"/>
          <w:szCs w:val="26"/>
        </w:rPr>
        <w:t xml:space="preserve"> </w:t>
      </w:r>
      <w:r w:rsidR="0065014A" w:rsidRPr="000241FC">
        <w:rPr>
          <w:color w:val="2D2D2D"/>
          <w:sz w:val="26"/>
          <w:szCs w:val="26"/>
        </w:rPr>
        <w:t>PROFESSIONNEL.LE.S DE SANTE</w:t>
      </w:r>
    </w:p>
    <w:p w14:paraId="4815EB35" w14:textId="77777777" w:rsidR="00E76989" w:rsidRDefault="00E76989">
      <w:pPr>
        <w:pStyle w:val="Corpsdetexte"/>
        <w:rPr>
          <w:sz w:val="30"/>
        </w:rPr>
      </w:pPr>
    </w:p>
    <w:p w14:paraId="0BED2347" w14:textId="77777777" w:rsidR="00E76989" w:rsidRDefault="00E76989">
      <w:pPr>
        <w:pStyle w:val="Corpsdetexte"/>
        <w:rPr>
          <w:sz w:val="30"/>
        </w:rPr>
      </w:pPr>
    </w:p>
    <w:p w14:paraId="236F1829" w14:textId="77777777" w:rsidR="00E76989" w:rsidRDefault="00E76989">
      <w:pPr>
        <w:pStyle w:val="Corpsdetexte"/>
        <w:rPr>
          <w:sz w:val="30"/>
        </w:rPr>
      </w:pPr>
    </w:p>
    <w:p w14:paraId="77FEADAA" w14:textId="77777777" w:rsidR="00E76989" w:rsidRDefault="00E76989">
      <w:pPr>
        <w:pStyle w:val="Corpsdetexte"/>
        <w:rPr>
          <w:sz w:val="30"/>
        </w:rPr>
      </w:pPr>
    </w:p>
    <w:p w14:paraId="00594B9F" w14:textId="77777777" w:rsidR="00E76989" w:rsidRDefault="00E76989">
      <w:pPr>
        <w:pStyle w:val="Corpsdetexte"/>
        <w:rPr>
          <w:sz w:val="30"/>
        </w:rPr>
      </w:pPr>
    </w:p>
    <w:p w14:paraId="7CB6C5C9" w14:textId="77777777" w:rsidR="00E76989" w:rsidRDefault="00E76989">
      <w:pPr>
        <w:pStyle w:val="Corpsdetexte"/>
        <w:rPr>
          <w:sz w:val="30"/>
        </w:rPr>
      </w:pPr>
    </w:p>
    <w:p w14:paraId="0ACEA49D" w14:textId="77777777" w:rsidR="00E76989" w:rsidRDefault="00E76989">
      <w:pPr>
        <w:pStyle w:val="Corpsdetexte"/>
        <w:rPr>
          <w:sz w:val="30"/>
        </w:rPr>
      </w:pPr>
    </w:p>
    <w:p w14:paraId="348DCED0" w14:textId="77777777" w:rsidR="00E76989" w:rsidRDefault="00E76989">
      <w:pPr>
        <w:pStyle w:val="Corpsdetexte"/>
        <w:rPr>
          <w:sz w:val="30"/>
        </w:rPr>
      </w:pPr>
    </w:p>
    <w:p w14:paraId="3F43C8BF" w14:textId="77777777" w:rsidR="00E76989" w:rsidRDefault="00E76989">
      <w:pPr>
        <w:pStyle w:val="Corpsdetexte"/>
        <w:rPr>
          <w:sz w:val="30"/>
        </w:rPr>
      </w:pPr>
    </w:p>
    <w:p w14:paraId="550B3ED8" w14:textId="77777777" w:rsidR="00E76989" w:rsidRDefault="00E76989">
      <w:pPr>
        <w:pStyle w:val="Corpsdetexte"/>
        <w:spacing w:before="66"/>
        <w:rPr>
          <w:sz w:val="30"/>
        </w:rPr>
      </w:pPr>
    </w:p>
    <w:p w14:paraId="58C53EE1" w14:textId="77777777" w:rsidR="000241FC" w:rsidRDefault="000241FC">
      <w:pPr>
        <w:pStyle w:val="Corpsdetexte"/>
        <w:spacing w:before="66"/>
        <w:rPr>
          <w:sz w:val="30"/>
        </w:rPr>
      </w:pPr>
    </w:p>
    <w:p w14:paraId="03E9A57C" w14:textId="778885DB" w:rsidR="0065014A" w:rsidRPr="0065014A" w:rsidRDefault="00000000" w:rsidP="0065014A">
      <w:pPr>
        <w:ind w:right="55"/>
        <w:jc w:val="right"/>
        <w:rPr>
          <w:rFonts w:ascii="Lucida Sans Unicode"/>
          <w:color w:val="2D2D2D"/>
          <w:spacing w:val="18"/>
          <w:sz w:val="30"/>
        </w:rPr>
      </w:pPr>
      <w:r>
        <w:rPr>
          <w:rFonts w:ascii="Lucida Sans Unicode"/>
          <w:color w:val="2D2D2D"/>
          <w:spacing w:val="18"/>
          <w:sz w:val="30"/>
        </w:rPr>
        <w:t>2025</w:t>
      </w:r>
      <w:r w:rsidR="0065014A" w:rsidRPr="008B0DC5">
        <w:rPr>
          <w:b/>
        </w:rPr>
        <w:t xml:space="preserve"> </w:t>
      </w:r>
    </w:p>
    <w:p w14:paraId="49151CF6" w14:textId="77777777" w:rsidR="0065014A" w:rsidRPr="008B0DC5" w:rsidRDefault="0065014A" w:rsidP="0065014A">
      <w:pPr>
        <w:pStyle w:val="Titre"/>
        <w:shd w:val="clear" w:color="auto" w:fill="FBD4B4" w:themeFill="accent6" w:themeFillTint="66"/>
        <w:spacing w:after="160"/>
        <w:ind w:left="0"/>
        <w:jc w:val="left"/>
      </w:pPr>
      <w:bookmarkStart w:id="0" w:name="_67wdpjnqwtcu" w:colFirst="0" w:colLast="0"/>
      <w:bookmarkEnd w:id="0"/>
      <w:r w:rsidRPr="008B0DC5">
        <w:rPr>
          <w:b/>
          <w:sz w:val="28"/>
          <w:szCs w:val="28"/>
        </w:rPr>
        <w:lastRenderedPageBreak/>
        <w:t>Les auteurs</w:t>
      </w:r>
    </w:p>
    <w:p w14:paraId="4A04D964" w14:textId="77777777" w:rsidR="0065014A" w:rsidRPr="008B0DC5" w:rsidRDefault="0065014A" w:rsidP="0065014A">
      <w:pPr>
        <w:spacing w:before="120"/>
        <w:rPr>
          <w:rFonts w:ascii="Times" w:eastAsia="Times" w:hAnsi="Times" w:cs="Times"/>
        </w:rPr>
      </w:pPr>
      <w:r w:rsidRPr="008B0DC5">
        <w:rPr>
          <w:rFonts w:ascii="Times" w:eastAsia="Times" w:hAnsi="Times" w:cs="Times"/>
        </w:rPr>
        <w:t>Rokhaya CISSÉ, Sociologue</w:t>
      </w:r>
    </w:p>
    <w:p w14:paraId="3714AADE" w14:textId="77777777" w:rsidR="0065014A" w:rsidRPr="008B0DC5" w:rsidRDefault="0065014A" w:rsidP="0065014A">
      <w:pPr>
        <w:spacing w:before="120"/>
        <w:rPr>
          <w:rFonts w:ascii="Times" w:eastAsia="Times" w:hAnsi="Times" w:cs="Times"/>
        </w:rPr>
      </w:pPr>
      <w:r w:rsidRPr="008B0DC5">
        <w:rPr>
          <w:rFonts w:ascii="Times" w:eastAsia="Times" w:hAnsi="Times" w:cs="Times"/>
        </w:rPr>
        <w:t>Soufianou MOUSSA, Démographe et économètre</w:t>
      </w:r>
    </w:p>
    <w:p w14:paraId="2EEBE2D0" w14:textId="77777777" w:rsidR="0065014A" w:rsidRPr="008B0DC5" w:rsidRDefault="0065014A" w:rsidP="0065014A">
      <w:pPr>
        <w:spacing w:before="120"/>
        <w:rPr>
          <w:rFonts w:ascii="Times" w:eastAsia="Times" w:hAnsi="Times" w:cs="Times"/>
        </w:rPr>
      </w:pPr>
      <w:r w:rsidRPr="008B0DC5">
        <w:rPr>
          <w:rFonts w:ascii="Times" w:eastAsia="Times" w:hAnsi="Times" w:cs="Times"/>
        </w:rPr>
        <w:t>Ndèye Sokhna CISSÉ, Socio-économiste</w:t>
      </w:r>
    </w:p>
    <w:p w14:paraId="2A690913" w14:textId="5E7852D3" w:rsidR="0065014A" w:rsidRPr="008B0DC5" w:rsidRDefault="0065014A" w:rsidP="0065014A">
      <w:pPr>
        <w:spacing w:before="120"/>
        <w:rPr>
          <w:rFonts w:ascii="Times" w:eastAsia="Times" w:hAnsi="Times" w:cs="Times"/>
        </w:rPr>
      </w:pPr>
      <w:r w:rsidRPr="008B0DC5">
        <w:rPr>
          <w:rFonts w:ascii="Times" w:eastAsia="Times" w:hAnsi="Times" w:cs="Times"/>
        </w:rPr>
        <w:t xml:space="preserve">Mame Ouleye Tooli Fall , </w:t>
      </w:r>
      <w:r w:rsidRPr="008B0DC5">
        <w:rPr>
          <w:rFonts w:ascii="Times" w:eastAsia="Times" w:hAnsi="Times" w:cs="Times"/>
        </w:rPr>
        <w:t>Économiste</w:t>
      </w:r>
    </w:p>
    <w:p w14:paraId="1A8DEAA2" w14:textId="77777777" w:rsidR="0065014A" w:rsidRPr="008B0DC5" w:rsidRDefault="0065014A" w:rsidP="0065014A">
      <w:pPr>
        <w:spacing w:before="120"/>
        <w:rPr>
          <w:rFonts w:ascii="Times" w:eastAsia="Times" w:hAnsi="Times" w:cs="Times"/>
        </w:rPr>
      </w:pPr>
      <w:r w:rsidRPr="008B0DC5">
        <w:rPr>
          <w:rFonts w:ascii="Times" w:eastAsia="Times" w:hAnsi="Times" w:cs="Times"/>
        </w:rPr>
        <w:t xml:space="preserve">Mame Diarra Bousso NDIAYE, Spécialiste en population et santé de la reproduction </w:t>
      </w:r>
    </w:p>
    <w:p w14:paraId="516EFC54" w14:textId="77777777" w:rsidR="0065014A" w:rsidRPr="008B0DC5" w:rsidRDefault="0065014A" w:rsidP="0065014A">
      <w:pPr>
        <w:spacing w:before="120"/>
        <w:rPr>
          <w:rFonts w:ascii="Times" w:eastAsia="Times" w:hAnsi="Times" w:cs="Times"/>
        </w:rPr>
      </w:pPr>
      <w:r w:rsidRPr="008B0DC5">
        <w:rPr>
          <w:rFonts w:ascii="Times" w:eastAsia="Times" w:hAnsi="Times" w:cs="Times"/>
        </w:rPr>
        <w:t>Khady Kane NGOM, Juriste et chargée de programme</w:t>
      </w:r>
    </w:p>
    <w:p w14:paraId="29D2F430" w14:textId="47105FCB" w:rsidR="0065014A" w:rsidRPr="008B0DC5" w:rsidRDefault="0065014A" w:rsidP="0065014A">
      <w:pPr>
        <w:spacing w:before="120"/>
        <w:rPr>
          <w:rFonts w:ascii="Times" w:eastAsia="Times" w:hAnsi="Times" w:cs="Times"/>
        </w:rPr>
      </w:pPr>
      <w:r w:rsidRPr="008B0DC5">
        <w:rPr>
          <w:rFonts w:ascii="Times" w:eastAsia="Times" w:hAnsi="Times" w:cs="Times"/>
        </w:rPr>
        <w:t>Cabrelle Lauriane DZOUKOU HOMSI, Statisticienne-</w:t>
      </w:r>
      <w:r w:rsidRPr="008B0DC5">
        <w:rPr>
          <w:rFonts w:ascii="Times" w:eastAsia="Times" w:hAnsi="Times" w:cs="Times"/>
        </w:rPr>
        <w:t>Économiste</w:t>
      </w:r>
    </w:p>
    <w:p w14:paraId="1CEEAED4" w14:textId="77777777" w:rsidR="0065014A" w:rsidRPr="008B0DC5" w:rsidRDefault="0065014A" w:rsidP="0065014A">
      <w:pPr>
        <w:spacing w:before="120"/>
        <w:rPr>
          <w:rFonts w:ascii="Times" w:eastAsia="Times" w:hAnsi="Times" w:cs="Times"/>
        </w:rPr>
      </w:pPr>
      <w:r w:rsidRPr="008B0DC5">
        <w:rPr>
          <w:rFonts w:ascii="Times" w:eastAsia="Times" w:hAnsi="Times" w:cs="Times"/>
        </w:rPr>
        <w:t xml:space="preserve">Abdou Salam Fall, Socio-anthropologue </w:t>
      </w:r>
    </w:p>
    <w:p w14:paraId="0BB5C93F" w14:textId="77777777" w:rsidR="0065014A" w:rsidRPr="008B0DC5" w:rsidRDefault="0065014A" w:rsidP="0065014A">
      <w:pPr>
        <w:spacing w:before="120"/>
        <w:rPr>
          <w:rFonts w:ascii="Times" w:eastAsia="Times" w:hAnsi="Times" w:cs="Times"/>
        </w:rPr>
      </w:pPr>
    </w:p>
    <w:p w14:paraId="57F61B46" w14:textId="77777777" w:rsidR="0065014A" w:rsidRDefault="0065014A" w:rsidP="0065014A">
      <w:pPr>
        <w:spacing w:before="120"/>
        <w:rPr>
          <w:rFonts w:ascii="Times" w:eastAsia="Times" w:hAnsi="Times" w:cs="Times"/>
        </w:rPr>
      </w:pPr>
    </w:p>
    <w:p w14:paraId="028D6111" w14:textId="77777777" w:rsidR="0065014A" w:rsidRDefault="0065014A" w:rsidP="0065014A">
      <w:pPr>
        <w:spacing w:before="120"/>
        <w:rPr>
          <w:rFonts w:ascii="Times" w:eastAsia="Times" w:hAnsi="Times" w:cs="Times"/>
        </w:rPr>
      </w:pPr>
    </w:p>
    <w:p w14:paraId="72CD6E2B" w14:textId="77777777" w:rsidR="0065014A" w:rsidRDefault="0065014A" w:rsidP="0065014A">
      <w:pPr>
        <w:spacing w:before="120"/>
        <w:rPr>
          <w:rFonts w:ascii="Times" w:eastAsia="Times" w:hAnsi="Times" w:cs="Times"/>
        </w:rPr>
      </w:pPr>
    </w:p>
    <w:p w14:paraId="4D90E9AF" w14:textId="77777777" w:rsidR="000241FC" w:rsidRDefault="000241FC" w:rsidP="0065014A">
      <w:pPr>
        <w:spacing w:before="120"/>
        <w:rPr>
          <w:rFonts w:ascii="Times" w:eastAsia="Times" w:hAnsi="Times" w:cs="Times"/>
        </w:rPr>
      </w:pPr>
    </w:p>
    <w:p w14:paraId="02480584" w14:textId="77777777" w:rsidR="000241FC" w:rsidRDefault="000241FC" w:rsidP="0065014A">
      <w:pPr>
        <w:spacing w:before="120"/>
        <w:rPr>
          <w:rFonts w:ascii="Times" w:eastAsia="Times" w:hAnsi="Times" w:cs="Times"/>
        </w:rPr>
      </w:pPr>
    </w:p>
    <w:p w14:paraId="78A8524C" w14:textId="77777777" w:rsidR="000241FC" w:rsidRDefault="000241FC" w:rsidP="0065014A">
      <w:pPr>
        <w:spacing w:before="120"/>
        <w:rPr>
          <w:rFonts w:ascii="Times" w:eastAsia="Times" w:hAnsi="Times" w:cs="Times"/>
        </w:rPr>
      </w:pPr>
    </w:p>
    <w:p w14:paraId="3F302489" w14:textId="77777777" w:rsidR="000241FC" w:rsidRPr="008B0DC5" w:rsidRDefault="000241FC" w:rsidP="0065014A">
      <w:pPr>
        <w:spacing w:before="120"/>
        <w:rPr>
          <w:rFonts w:ascii="Times" w:eastAsia="Times" w:hAnsi="Times" w:cs="Times"/>
        </w:rPr>
      </w:pPr>
    </w:p>
    <w:p w14:paraId="17813EC6" w14:textId="77777777" w:rsidR="0065014A" w:rsidRPr="008B0DC5" w:rsidRDefault="0065014A" w:rsidP="0065014A">
      <w:pPr>
        <w:spacing w:before="120"/>
        <w:rPr>
          <w:rFonts w:ascii="Times" w:eastAsia="Times" w:hAnsi="Times" w:cs="Times"/>
        </w:rPr>
      </w:pPr>
    </w:p>
    <w:p w14:paraId="65E8CC4B" w14:textId="32169DBE" w:rsidR="0065014A" w:rsidRPr="0065014A" w:rsidRDefault="0065014A" w:rsidP="000241FC">
      <w:pPr>
        <w:pBdr>
          <w:top w:val="single" w:sz="18" w:space="1" w:color="984806" w:themeColor="accent6" w:themeShade="80"/>
          <w:bottom w:val="single" w:sz="18" w:space="1" w:color="984806" w:themeColor="accent6" w:themeShade="80"/>
        </w:pBdr>
        <w:spacing w:before="240" w:line="360" w:lineRule="auto"/>
        <w:jc w:val="center"/>
        <w:rPr>
          <w:rFonts w:ascii="Times New Roman" w:hAnsi="Times New Roman" w:cs="Times New Roman"/>
          <w:i/>
          <w:iCs/>
        </w:rPr>
      </w:pPr>
      <w:r w:rsidRPr="0065014A">
        <w:rPr>
          <w:rFonts w:ascii="Times New Roman" w:hAnsi="Times New Roman" w:cs="Times New Roman"/>
          <w:i/>
          <w:iCs/>
        </w:rPr>
        <w:t>Les avis exprimés dans le présent rapport n’engagent que les auteur·e·s.</w:t>
      </w:r>
      <w:r>
        <w:rPr>
          <w:rFonts w:ascii="Times New Roman" w:hAnsi="Times New Roman" w:cs="Times New Roman"/>
          <w:i/>
          <w:iCs/>
        </w:rPr>
        <w:t xml:space="preserve"> </w:t>
      </w:r>
      <w:r w:rsidRPr="0065014A">
        <w:rPr>
          <w:rFonts w:ascii="Times New Roman" w:hAnsi="Times New Roman" w:cs="Times New Roman"/>
          <w:i/>
          <w:iCs/>
        </w:rPr>
        <w:t>Le présent document bénéficie du soutien de l’Agence Française de Développement (AFD) et du Ministère de la Santé et de l’Action Sociale (MSAS). Néanmoins, les idées et les opinions présentées ne représentent pas nécessairement celles du MSAS ni celles de l’AFD.</w:t>
      </w:r>
    </w:p>
    <w:p w14:paraId="2EF25541" w14:textId="77777777" w:rsidR="0065014A" w:rsidRPr="008B0DC5" w:rsidRDefault="0065014A" w:rsidP="0065014A">
      <w:pPr>
        <w:pStyle w:val="Titre"/>
        <w:spacing w:after="100"/>
        <w:rPr>
          <w:b/>
          <w:sz w:val="28"/>
          <w:szCs w:val="28"/>
        </w:rPr>
      </w:pPr>
      <w:bookmarkStart w:id="1" w:name="_i63tgtm0ojwm" w:colFirst="0" w:colLast="0"/>
      <w:bookmarkEnd w:id="1"/>
    </w:p>
    <w:p w14:paraId="21BD69B2" w14:textId="77777777" w:rsidR="0065014A" w:rsidRPr="008B0DC5" w:rsidRDefault="0065014A" w:rsidP="0065014A"/>
    <w:p w14:paraId="7A8C8549" w14:textId="77777777" w:rsidR="0065014A" w:rsidRPr="008B0DC5" w:rsidRDefault="0065014A" w:rsidP="0065014A"/>
    <w:p w14:paraId="7BE2477D" w14:textId="77777777" w:rsidR="0065014A" w:rsidRPr="008B0DC5" w:rsidRDefault="0065014A" w:rsidP="0065014A"/>
    <w:p w14:paraId="32DD7DEC" w14:textId="77777777" w:rsidR="0065014A" w:rsidRPr="008B0DC5" w:rsidRDefault="0065014A" w:rsidP="0065014A"/>
    <w:p w14:paraId="763495C8" w14:textId="77777777" w:rsidR="0065014A" w:rsidRPr="008B0DC5" w:rsidRDefault="0065014A" w:rsidP="0065014A"/>
    <w:p w14:paraId="5A630BB2" w14:textId="77777777" w:rsidR="0065014A" w:rsidRPr="008B0DC5" w:rsidRDefault="0065014A" w:rsidP="0065014A">
      <w:pPr>
        <w:rPr>
          <w:sz w:val="20"/>
          <w:szCs w:val="20"/>
        </w:rPr>
        <w:sectPr w:rsidR="0065014A" w:rsidRPr="008B0DC5" w:rsidSect="0065014A">
          <w:headerReference w:type="default" r:id="rId12"/>
          <w:footerReference w:type="default" r:id="rId13"/>
          <w:type w:val="continuous"/>
          <w:pgSz w:w="12240" w:h="15840"/>
          <w:pgMar w:top="1440" w:right="1440" w:bottom="1440" w:left="1440" w:header="720" w:footer="720" w:gutter="0"/>
          <w:pgNumType w:start="1"/>
          <w:cols w:space="720"/>
          <w:titlePg/>
          <w:docGrid w:linePitch="299"/>
        </w:sectPr>
      </w:pPr>
    </w:p>
    <w:p w14:paraId="7690047B" w14:textId="41F944D3" w:rsidR="0065014A" w:rsidRPr="000241FC" w:rsidRDefault="0065014A" w:rsidP="000241FC">
      <w:pPr>
        <w:pStyle w:val="Titre"/>
        <w:shd w:val="clear" w:color="auto" w:fill="FBD4B4" w:themeFill="accent6" w:themeFillTint="66"/>
        <w:ind w:left="0" w:right="145"/>
        <w:jc w:val="left"/>
        <w:rPr>
          <w:rFonts w:ascii="Times New Roman" w:hAnsi="Times New Roman" w:cs="Times New Roman"/>
          <w:b/>
          <w:bCs/>
          <w:sz w:val="28"/>
          <w:szCs w:val="28"/>
        </w:rPr>
      </w:pPr>
      <w:bookmarkStart w:id="2" w:name="_86ob3v4fqbr2" w:colFirst="0" w:colLast="0"/>
      <w:bookmarkEnd w:id="2"/>
      <w:r w:rsidRPr="000241FC">
        <w:rPr>
          <w:rFonts w:ascii="Times New Roman" w:hAnsi="Times New Roman" w:cs="Times New Roman"/>
          <w:b/>
          <w:bCs/>
          <w:sz w:val="28"/>
          <w:szCs w:val="28"/>
        </w:rPr>
        <w:lastRenderedPageBreak/>
        <w:t xml:space="preserve">Remerciements </w:t>
      </w:r>
    </w:p>
    <w:p w14:paraId="24E31946" w14:textId="52DCAAC4" w:rsidR="0065014A" w:rsidRPr="0065014A" w:rsidRDefault="0065014A" w:rsidP="00F506DC">
      <w:pPr>
        <w:spacing w:before="240" w:line="360" w:lineRule="auto"/>
        <w:jc w:val="both"/>
        <w:rPr>
          <w:rFonts w:ascii="Times New Roman" w:eastAsia="Times" w:hAnsi="Times New Roman" w:cs="Times New Roman"/>
        </w:rPr>
      </w:pPr>
      <w:r w:rsidRPr="0065014A">
        <w:rPr>
          <w:rFonts w:ascii="Times New Roman" w:eastAsia="Times" w:hAnsi="Times New Roman" w:cs="Times New Roman"/>
        </w:rPr>
        <w:t>Cette recherche a été menée grâce au financement de l’Agence Française de Développement (AFD) et du Ministère de la Santé et de l’Action sociale en appui au consortium SOLTHIS, ENDA SANTÉ, RAES, EQUIPOP et LARTES). Nous les remercions vivement pour cet appui généreux.</w:t>
      </w:r>
    </w:p>
    <w:p w14:paraId="374D6693" w14:textId="77777777" w:rsidR="0065014A" w:rsidRPr="0065014A" w:rsidRDefault="0065014A" w:rsidP="00F506DC">
      <w:pPr>
        <w:spacing w:before="240" w:line="360" w:lineRule="auto"/>
        <w:jc w:val="both"/>
        <w:rPr>
          <w:rFonts w:ascii="Times New Roman" w:eastAsia="Times" w:hAnsi="Times New Roman" w:cs="Times New Roman"/>
        </w:rPr>
      </w:pPr>
      <w:r w:rsidRPr="0065014A">
        <w:rPr>
          <w:rFonts w:ascii="Times New Roman" w:eastAsia="Times" w:hAnsi="Times New Roman" w:cs="Times New Roman"/>
        </w:rPr>
        <w:t xml:space="preserve">Le travail sur le terrain n’aurait pu se faire sans le soutien remarquable des assistants de recherche du LARTES qui ont assuré les formations des enquêteurs et le suivi de l’enquête. </w:t>
      </w:r>
    </w:p>
    <w:p w14:paraId="2F64EE91" w14:textId="77777777" w:rsidR="0065014A" w:rsidRPr="0065014A" w:rsidRDefault="0065014A" w:rsidP="00F506DC">
      <w:pPr>
        <w:spacing w:before="240" w:after="40" w:line="360" w:lineRule="auto"/>
        <w:jc w:val="both"/>
        <w:rPr>
          <w:rFonts w:ascii="Times New Roman" w:eastAsia="Times" w:hAnsi="Times New Roman" w:cs="Times New Roman"/>
        </w:rPr>
      </w:pPr>
      <w:r w:rsidRPr="0065014A">
        <w:rPr>
          <w:rFonts w:ascii="Times New Roman" w:eastAsia="Times" w:hAnsi="Times New Roman" w:cs="Times New Roman"/>
        </w:rPr>
        <w:t xml:space="preserve">Nos remerciements s’adressent également à Amadou Lamine Touré, Responsable administratif et financier ainsi que Alassane Fall et Youssoupha Fall Sall pour la logistique. </w:t>
      </w:r>
    </w:p>
    <w:p w14:paraId="4E21105C" w14:textId="77777777" w:rsidR="0065014A" w:rsidRPr="0065014A" w:rsidRDefault="0065014A" w:rsidP="00F506DC">
      <w:pPr>
        <w:spacing w:before="240" w:after="40" w:line="360" w:lineRule="auto"/>
        <w:jc w:val="both"/>
        <w:rPr>
          <w:rFonts w:ascii="Times New Roman" w:eastAsia="Times" w:hAnsi="Times New Roman" w:cs="Times New Roman"/>
        </w:rPr>
      </w:pPr>
      <w:r w:rsidRPr="0065014A">
        <w:rPr>
          <w:rFonts w:ascii="Times New Roman" w:eastAsia="Times" w:hAnsi="Times New Roman" w:cs="Times New Roman"/>
        </w:rPr>
        <w:t>Notre gratitude aux membres du consortium (SOLTHIS, Enda Santé, RAES et Equipop), au Coordonnateur du programme SANSAS, aux équipes des bases à Mbour et à Sédhiou pour avoir facilité le déroulement de cette étude.</w:t>
      </w:r>
    </w:p>
    <w:p w14:paraId="657D7189" w14:textId="77777777" w:rsidR="0065014A" w:rsidRPr="0065014A" w:rsidRDefault="0065014A" w:rsidP="00F506DC">
      <w:pPr>
        <w:spacing w:before="240" w:after="40" w:line="360" w:lineRule="auto"/>
        <w:jc w:val="both"/>
        <w:rPr>
          <w:rFonts w:ascii="Times New Roman" w:eastAsia="Times" w:hAnsi="Times New Roman" w:cs="Times New Roman"/>
        </w:rPr>
      </w:pPr>
      <w:r w:rsidRPr="0065014A">
        <w:rPr>
          <w:rFonts w:ascii="Times New Roman" w:eastAsia="Times" w:hAnsi="Times New Roman" w:cs="Times New Roman"/>
        </w:rPr>
        <w:t>Notre reconnaissance va également aux autorités locales, aux autorités religieuses, aux médecins chefs de région, aux médecins chefs de district, à tous les professionnels de santé qui ont accepté de participer à l’étude.</w:t>
      </w:r>
    </w:p>
    <w:p w14:paraId="187985FD" w14:textId="77777777" w:rsidR="0065014A" w:rsidRPr="0065014A" w:rsidRDefault="0065014A" w:rsidP="00F506DC">
      <w:pPr>
        <w:spacing w:before="240" w:after="40" w:line="360" w:lineRule="auto"/>
        <w:jc w:val="both"/>
        <w:rPr>
          <w:rFonts w:ascii="Times New Roman" w:hAnsi="Times New Roman" w:cs="Times New Roman"/>
          <w:b/>
        </w:rPr>
      </w:pPr>
      <w:r w:rsidRPr="0065014A">
        <w:rPr>
          <w:rFonts w:ascii="Times New Roman" w:eastAsia="Times" w:hAnsi="Times New Roman" w:cs="Times New Roman"/>
        </w:rPr>
        <w:t>Enfin, au Comité éthique du Ministère de la Santé et de l’Action Sociale et aux autorités du même ministère qui ont donné un avis éthique et scientifique favorable à la réalisation de la recherche.</w:t>
      </w:r>
    </w:p>
    <w:p w14:paraId="0915FFFF" w14:textId="77777777" w:rsidR="0065014A" w:rsidRPr="0065014A" w:rsidRDefault="0065014A" w:rsidP="0065014A">
      <w:pPr>
        <w:spacing w:before="240" w:after="240"/>
        <w:jc w:val="both"/>
        <w:rPr>
          <w:rFonts w:ascii="Times New Roman" w:hAnsi="Times New Roman" w:cs="Times New Roman"/>
          <w:b/>
        </w:rPr>
      </w:pPr>
    </w:p>
    <w:p w14:paraId="2C0A9F3F" w14:textId="77777777" w:rsidR="0065014A" w:rsidRPr="0065014A" w:rsidRDefault="0065014A" w:rsidP="0065014A">
      <w:pPr>
        <w:jc w:val="both"/>
        <w:rPr>
          <w:rFonts w:ascii="Times New Roman" w:hAnsi="Times New Roman" w:cs="Times New Roman"/>
        </w:rPr>
      </w:pPr>
    </w:p>
    <w:p w14:paraId="2E8C03E9" w14:textId="77777777" w:rsidR="0065014A" w:rsidRPr="0065014A" w:rsidRDefault="0065014A" w:rsidP="0065014A">
      <w:pPr>
        <w:jc w:val="both"/>
        <w:rPr>
          <w:rFonts w:ascii="Times New Roman" w:hAnsi="Times New Roman" w:cs="Times New Roman"/>
        </w:rPr>
      </w:pPr>
    </w:p>
    <w:p w14:paraId="4C7EDB2F" w14:textId="77777777" w:rsidR="0065014A" w:rsidRPr="0065014A" w:rsidRDefault="0065014A" w:rsidP="0065014A">
      <w:pPr>
        <w:jc w:val="both"/>
        <w:rPr>
          <w:rFonts w:ascii="Times New Roman" w:hAnsi="Times New Roman" w:cs="Times New Roman"/>
        </w:rPr>
      </w:pPr>
    </w:p>
    <w:p w14:paraId="39AB763D" w14:textId="77777777" w:rsidR="0065014A" w:rsidRPr="0065014A" w:rsidRDefault="0065014A" w:rsidP="0065014A">
      <w:pPr>
        <w:jc w:val="both"/>
        <w:rPr>
          <w:rFonts w:ascii="Times New Roman" w:hAnsi="Times New Roman" w:cs="Times New Roman"/>
        </w:rPr>
      </w:pPr>
    </w:p>
    <w:p w14:paraId="01E3C5AD" w14:textId="77777777" w:rsidR="0065014A" w:rsidRPr="0065014A" w:rsidRDefault="0065014A" w:rsidP="0065014A">
      <w:pPr>
        <w:jc w:val="both"/>
        <w:rPr>
          <w:rFonts w:ascii="Times New Roman" w:hAnsi="Times New Roman" w:cs="Times New Roman"/>
        </w:rPr>
      </w:pPr>
    </w:p>
    <w:p w14:paraId="1A232437" w14:textId="77777777" w:rsidR="0065014A" w:rsidRPr="0065014A" w:rsidRDefault="0065014A" w:rsidP="0065014A">
      <w:pPr>
        <w:jc w:val="both"/>
        <w:rPr>
          <w:rFonts w:ascii="Times New Roman" w:hAnsi="Times New Roman" w:cs="Times New Roman"/>
        </w:rPr>
      </w:pPr>
    </w:p>
    <w:p w14:paraId="51310575" w14:textId="2ADD9161" w:rsidR="0065014A" w:rsidRDefault="0065014A" w:rsidP="0065014A">
      <w:pPr>
        <w:jc w:val="both"/>
        <w:rPr>
          <w:rFonts w:ascii="Times New Roman" w:hAnsi="Times New Roman" w:cs="Times New Roman"/>
        </w:rPr>
      </w:pPr>
      <w:r>
        <w:rPr>
          <w:rFonts w:ascii="Times New Roman" w:hAnsi="Times New Roman" w:cs="Times New Roman"/>
        </w:rPr>
        <w:br w:type="page"/>
      </w:r>
    </w:p>
    <w:p w14:paraId="60AB422D" w14:textId="77777777" w:rsidR="0065014A" w:rsidRPr="0065014A" w:rsidRDefault="0065014A" w:rsidP="0065014A">
      <w:pPr>
        <w:jc w:val="both"/>
        <w:rPr>
          <w:rFonts w:ascii="Times New Roman" w:hAnsi="Times New Roman" w:cs="Times New Roman"/>
        </w:rPr>
      </w:pPr>
    </w:p>
    <w:p w14:paraId="2516AF09" w14:textId="77777777" w:rsidR="0065014A" w:rsidRPr="0065014A" w:rsidRDefault="0065014A" w:rsidP="0065014A">
      <w:pPr>
        <w:pStyle w:val="Titre1"/>
        <w:keepNext w:val="0"/>
        <w:keepLines w:val="0"/>
        <w:shd w:val="clear" w:color="auto" w:fill="FBD4B4" w:themeFill="accent6" w:themeFillTint="66"/>
        <w:spacing w:before="180"/>
        <w:rPr>
          <w:b/>
          <w:sz w:val="28"/>
          <w:szCs w:val="28"/>
          <w:lang w:val="fr-FR"/>
        </w:rPr>
      </w:pPr>
      <w:bookmarkStart w:id="3" w:name="_saqe5vcwfeig" w:colFirst="0" w:colLast="0"/>
      <w:bookmarkStart w:id="4" w:name="_Toc199942909"/>
      <w:bookmarkStart w:id="5" w:name="_Toc199943110"/>
      <w:bookmarkStart w:id="6" w:name="_Toc199945625"/>
      <w:bookmarkEnd w:id="3"/>
      <w:r w:rsidRPr="0065014A">
        <w:rPr>
          <w:b/>
          <w:sz w:val="28"/>
          <w:szCs w:val="28"/>
          <w:lang w:val="fr-FR"/>
        </w:rPr>
        <w:t>Sommaire</w:t>
      </w:r>
      <w:bookmarkEnd w:id="4"/>
      <w:bookmarkEnd w:id="5"/>
      <w:bookmarkEnd w:id="6"/>
    </w:p>
    <w:bookmarkStart w:id="7" w:name="_8kirj0epjfcu" w:colFirst="0" w:colLast="0" w:displacedByCustomXml="next"/>
    <w:bookmarkEnd w:id="7" w:displacedByCustomXml="next"/>
    <w:sdt>
      <w:sdtPr>
        <w:rPr>
          <w:lang w:val="fr-FR"/>
        </w:rPr>
        <w:id w:val="1754849850"/>
        <w:docPartObj>
          <w:docPartGallery w:val="Table of Contents"/>
          <w:docPartUnique/>
        </w:docPartObj>
      </w:sdtPr>
      <w:sdtEndPr>
        <w:rPr>
          <w:rFonts w:ascii="Arial" w:eastAsia="Arial" w:hAnsi="Arial" w:cs="Arial"/>
          <w:noProof/>
          <w:color w:val="auto"/>
          <w:sz w:val="22"/>
          <w:szCs w:val="22"/>
          <w:lang w:eastAsia="en-US"/>
        </w:rPr>
      </w:sdtEndPr>
      <w:sdtContent>
        <w:p w14:paraId="27432EB1" w14:textId="188CD88C" w:rsidR="000241FC" w:rsidRPr="000241FC" w:rsidRDefault="000241FC" w:rsidP="000241FC">
          <w:pPr>
            <w:pStyle w:val="En-ttedetabledesmatires"/>
            <w:rPr>
              <w:rFonts w:ascii="Times New Roman" w:hAnsi="Times New Roman" w:cs="Times New Roman"/>
              <w:b w:val="0"/>
              <w:bCs w:val="0"/>
              <w:sz w:val="22"/>
              <w:szCs w:val="22"/>
            </w:rPr>
          </w:pPr>
          <w:r w:rsidRPr="000241FC">
            <w:rPr>
              <w:rFonts w:ascii="Times New Roman" w:hAnsi="Times New Roman" w:cs="Times New Roman"/>
              <w:b w:val="0"/>
              <w:bCs w:val="0"/>
              <w:sz w:val="22"/>
              <w:szCs w:val="22"/>
            </w:rPr>
            <w:fldChar w:fldCharType="begin"/>
          </w:r>
          <w:r w:rsidRPr="000241FC">
            <w:rPr>
              <w:rFonts w:ascii="Times New Roman" w:hAnsi="Times New Roman" w:cs="Times New Roman"/>
              <w:b w:val="0"/>
              <w:bCs w:val="0"/>
              <w:sz w:val="22"/>
              <w:szCs w:val="22"/>
            </w:rPr>
            <w:instrText>TOC \o "1-3" \h \z \u</w:instrText>
          </w:r>
          <w:r w:rsidRPr="000241FC">
            <w:rPr>
              <w:rFonts w:ascii="Times New Roman" w:hAnsi="Times New Roman" w:cs="Times New Roman"/>
              <w:b w:val="0"/>
              <w:bCs w:val="0"/>
              <w:sz w:val="22"/>
              <w:szCs w:val="22"/>
            </w:rPr>
            <w:fldChar w:fldCharType="separate"/>
          </w:r>
        </w:p>
        <w:p w14:paraId="576312C4" w14:textId="725EF27B" w:rsidR="000241FC" w:rsidRPr="000241FC" w:rsidRDefault="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26" w:history="1">
            <w:r w:rsidRPr="000241FC">
              <w:rPr>
                <w:rStyle w:val="Lienhypertexte"/>
                <w:rFonts w:ascii="Times New Roman" w:hAnsi="Times New Roman" w:cs="Times New Roman"/>
                <w:b w:val="0"/>
                <w:bCs w:val="0"/>
                <w:noProof/>
                <w:sz w:val="22"/>
                <w:szCs w:val="22"/>
              </w:rPr>
              <w:t>Sigles et abréviations</w:t>
            </w:r>
            <w:r w:rsidRPr="000241FC">
              <w:rPr>
                <w:rFonts w:ascii="Times New Roman" w:hAnsi="Times New Roman" w:cs="Times New Roman"/>
                <w:b w:val="0"/>
                <w:bCs w:val="0"/>
                <w:noProof/>
                <w:webHidden/>
                <w:sz w:val="22"/>
                <w:szCs w:val="22"/>
              </w:rPr>
              <w:tab/>
            </w:r>
            <w:r w:rsidRPr="000241FC">
              <w:rPr>
                <w:rFonts w:ascii="Times New Roman" w:hAnsi="Times New Roman" w:cs="Times New Roman"/>
                <w:b w:val="0"/>
                <w:bCs w:val="0"/>
                <w:noProof/>
                <w:webHidden/>
                <w:sz w:val="22"/>
                <w:szCs w:val="22"/>
              </w:rPr>
              <w:fldChar w:fldCharType="begin"/>
            </w:r>
            <w:r w:rsidRPr="000241FC">
              <w:rPr>
                <w:rFonts w:ascii="Times New Roman" w:hAnsi="Times New Roman" w:cs="Times New Roman"/>
                <w:b w:val="0"/>
                <w:bCs w:val="0"/>
                <w:noProof/>
                <w:webHidden/>
                <w:sz w:val="22"/>
                <w:szCs w:val="22"/>
              </w:rPr>
              <w:instrText xml:space="preserve"> PAGEREF _Toc199945626 \h </w:instrText>
            </w:r>
            <w:r w:rsidRPr="000241FC">
              <w:rPr>
                <w:rFonts w:ascii="Times New Roman" w:hAnsi="Times New Roman" w:cs="Times New Roman"/>
                <w:b w:val="0"/>
                <w:bCs w:val="0"/>
                <w:noProof/>
                <w:webHidden/>
                <w:sz w:val="22"/>
                <w:szCs w:val="22"/>
              </w:rPr>
            </w:r>
            <w:r w:rsidRPr="000241FC">
              <w:rPr>
                <w:rFonts w:ascii="Times New Roman" w:hAnsi="Times New Roman" w:cs="Times New Roman"/>
                <w:b w:val="0"/>
                <w:bCs w:val="0"/>
                <w:noProof/>
                <w:webHidden/>
                <w:sz w:val="22"/>
                <w:szCs w:val="22"/>
              </w:rPr>
              <w:fldChar w:fldCharType="separate"/>
            </w:r>
            <w:r w:rsidRPr="000241FC">
              <w:rPr>
                <w:rFonts w:ascii="Times New Roman" w:hAnsi="Times New Roman" w:cs="Times New Roman"/>
                <w:b w:val="0"/>
                <w:bCs w:val="0"/>
                <w:noProof/>
                <w:webHidden/>
                <w:sz w:val="22"/>
                <w:szCs w:val="22"/>
              </w:rPr>
              <w:t>5</w:t>
            </w:r>
            <w:r w:rsidRPr="000241FC">
              <w:rPr>
                <w:rFonts w:ascii="Times New Roman" w:hAnsi="Times New Roman" w:cs="Times New Roman"/>
                <w:b w:val="0"/>
                <w:bCs w:val="0"/>
                <w:noProof/>
                <w:webHidden/>
                <w:sz w:val="22"/>
                <w:szCs w:val="22"/>
              </w:rPr>
              <w:fldChar w:fldCharType="end"/>
            </w:r>
          </w:hyperlink>
        </w:p>
        <w:p w14:paraId="0ED3DA93" w14:textId="2AB965FE" w:rsidR="000241FC" w:rsidRPr="000241FC" w:rsidRDefault="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27" w:history="1">
            <w:r w:rsidRPr="000241FC">
              <w:rPr>
                <w:rStyle w:val="Lienhypertexte"/>
                <w:rFonts w:ascii="Times New Roman" w:hAnsi="Times New Roman" w:cs="Times New Roman"/>
                <w:b w:val="0"/>
                <w:bCs w:val="0"/>
                <w:noProof/>
                <w:sz w:val="22"/>
                <w:szCs w:val="22"/>
              </w:rPr>
              <w:t>Résumé</w:t>
            </w:r>
            <w:r w:rsidRPr="000241FC">
              <w:rPr>
                <w:rFonts w:ascii="Times New Roman" w:hAnsi="Times New Roman" w:cs="Times New Roman"/>
                <w:b w:val="0"/>
                <w:bCs w:val="0"/>
                <w:noProof/>
                <w:webHidden/>
                <w:sz w:val="22"/>
                <w:szCs w:val="22"/>
              </w:rPr>
              <w:tab/>
            </w:r>
            <w:r w:rsidRPr="000241FC">
              <w:rPr>
                <w:rFonts w:ascii="Times New Roman" w:hAnsi="Times New Roman" w:cs="Times New Roman"/>
                <w:b w:val="0"/>
                <w:bCs w:val="0"/>
                <w:noProof/>
                <w:webHidden/>
                <w:sz w:val="22"/>
                <w:szCs w:val="22"/>
              </w:rPr>
              <w:fldChar w:fldCharType="begin"/>
            </w:r>
            <w:r w:rsidRPr="000241FC">
              <w:rPr>
                <w:rFonts w:ascii="Times New Roman" w:hAnsi="Times New Roman" w:cs="Times New Roman"/>
                <w:b w:val="0"/>
                <w:bCs w:val="0"/>
                <w:noProof/>
                <w:webHidden/>
                <w:sz w:val="22"/>
                <w:szCs w:val="22"/>
              </w:rPr>
              <w:instrText xml:space="preserve"> PAGEREF _Toc199945627 \h </w:instrText>
            </w:r>
            <w:r w:rsidRPr="000241FC">
              <w:rPr>
                <w:rFonts w:ascii="Times New Roman" w:hAnsi="Times New Roman" w:cs="Times New Roman"/>
                <w:b w:val="0"/>
                <w:bCs w:val="0"/>
                <w:noProof/>
                <w:webHidden/>
                <w:sz w:val="22"/>
                <w:szCs w:val="22"/>
              </w:rPr>
            </w:r>
            <w:r w:rsidRPr="000241FC">
              <w:rPr>
                <w:rFonts w:ascii="Times New Roman" w:hAnsi="Times New Roman" w:cs="Times New Roman"/>
                <w:b w:val="0"/>
                <w:bCs w:val="0"/>
                <w:noProof/>
                <w:webHidden/>
                <w:sz w:val="22"/>
                <w:szCs w:val="22"/>
              </w:rPr>
              <w:fldChar w:fldCharType="separate"/>
            </w:r>
            <w:r w:rsidRPr="000241FC">
              <w:rPr>
                <w:rFonts w:ascii="Times New Roman" w:hAnsi="Times New Roman" w:cs="Times New Roman"/>
                <w:b w:val="0"/>
                <w:bCs w:val="0"/>
                <w:noProof/>
                <w:webHidden/>
                <w:sz w:val="22"/>
                <w:szCs w:val="22"/>
              </w:rPr>
              <w:t>6</w:t>
            </w:r>
            <w:r w:rsidRPr="000241FC">
              <w:rPr>
                <w:rFonts w:ascii="Times New Roman" w:hAnsi="Times New Roman" w:cs="Times New Roman"/>
                <w:b w:val="0"/>
                <w:bCs w:val="0"/>
                <w:noProof/>
                <w:webHidden/>
                <w:sz w:val="22"/>
                <w:szCs w:val="22"/>
              </w:rPr>
              <w:fldChar w:fldCharType="end"/>
            </w:r>
          </w:hyperlink>
        </w:p>
        <w:p w14:paraId="7074E60F" w14:textId="2F58C20A" w:rsidR="000241FC" w:rsidRPr="000241FC" w:rsidRDefault="000241FC">
          <w:pPr>
            <w:pStyle w:val="TM1"/>
            <w:tabs>
              <w:tab w:val="left" w:pos="440"/>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28" w:history="1">
            <w:r w:rsidRPr="000241FC">
              <w:rPr>
                <w:rStyle w:val="Lienhypertexte"/>
                <w:rFonts w:ascii="Times New Roman" w:hAnsi="Times New Roman" w:cs="Times New Roman"/>
                <w:b w:val="0"/>
                <w:bCs w:val="0"/>
                <w:noProof/>
                <w:sz w:val="22"/>
                <w:szCs w:val="22"/>
              </w:rPr>
              <w:t>1.</w:t>
            </w:r>
            <w:r w:rsidRPr="000241FC">
              <w:rPr>
                <w:rFonts w:ascii="Times New Roman" w:eastAsiaTheme="minorEastAsia" w:hAnsi="Times New Roman" w:cs="Times New Roman"/>
                <w:b w:val="0"/>
                <w:bCs w:val="0"/>
                <w:caps w:val="0"/>
                <w:noProof/>
                <w:kern w:val="2"/>
                <w:sz w:val="22"/>
                <w:szCs w:val="22"/>
                <w:lang w:val="fr-SN" w:eastAsia="fr-FR"/>
                <w14:ligatures w14:val="standardContextual"/>
              </w:rPr>
              <w:tab/>
            </w:r>
            <w:r w:rsidRPr="000241FC">
              <w:rPr>
                <w:rStyle w:val="Lienhypertexte"/>
                <w:rFonts w:ascii="Times New Roman" w:hAnsi="Times New Roman" w:cs="Times New Roman"/>
                <w:b w:val="0"/>
                <w:bCs w:val="0"/>
                <w:noProof/>
                <w:sz w:val="22"/>
                <w:szCs w:val="22"/>
              </w:rPr>
              <w:t>Contexte et justification</w:t>
            </w:r>
            <w:r w:rsidRPr="000241FC">
              <w:rPr>
                <w:rFonts w:ascii="Times New Roman" w:hAnsi="Times New Roman" w:cs="Times New Roman"/>
                <w:b w:val="0"/>
                <w:bCs w:val="0"/>
                <w:noProof/>
                <w:webHidden/>
                <w:sz w:val="22"/>
                <w:szCs w:val="22"/>
              </w:rPr>
              <w:tab/>
            </w:r>
            <w:r w:rsidRPr="000241FC">
              <w:rPr>
                <w:rFonts w:ascii="Times New Roman" w:hAnsi="Times New Roman" w:cs="Times New Roman"/>
                <w:b w:val="0"/>
                <w:bCs w:val="0"/>
                <w:noProof/>
                <w:webHidden/>
                <w:sz w:val="22"/>
                <w:szCs w:val="22"/>
              </w:rPr>
              <w:fldChar w:fldCharType="begin"/>
            </w:r>
            <w:r w:rsidRPr="000241FC">
              <w:rPr>
                <w:rFonts w:ascii="Times New Roman" w:hAnsi="Times New Roman" w:cs="Times New Roman"/>
                <w:b w:val="0"/>
                <w:bCs w:val="0"/>
                <w:noProof/>
                <w:webHidden/>
                <w:sz w:val="22"/>
                <w:szCs w:val="22"/>
              </w:rPr>
              <w:instrText xml:space="preserve"> PAGEREF _Toc199945628 \h </w:instrText>
            </w:r>
            <w:r w:rsidRPr="000241FC">
              <w:rPr>
                <w:rFonts w:ascii="Times New Roman" w:hAnsi="Times New Roman" w:cs="Times New Roman"/>
                <w:b w:val="0"/>
                <w:bCs w:val="0"/>
                <w:noProof/>
                <w:webHidden/>
                <w:sz w:val="22"/>
                <w:szCs w:val="22"/>
              </w:rPr>
            </w:r>
            <w:r w:rsidRPr="000241FC">
              <w:rPr>
                <w:rFonts w:ascii="Times New Roman" w:hAnsi="Times New Roman" w:cs="Times New Roman"/>
                <w:b w:val="0"/>
                <w:bCs w:val="0"/>
                <w:noProof/>
                <w:webHidden/>
                <w:sz w:val="22"/>
                <w:szCs w:val="22"/>
              </w:rPr>
              <w:fldChar w:fldCharType="separate"/>
            </w:r>
            <w:r w:rsidRPr="000241FC">
              <w:rPr>
                <w:rFonts w:ascii="Times New Roman" w:hAnsi="Times New Roman" w:cs="Times New Roman"/>
                <w:b w:val="0"/>
                <w:bCs w:val="0"/>
                <w:noProof/>
                <w:webHidden/>
                <w:sz w:val="22"/>
                <w:szCs w:val="22"/>
              </w:rPr>
              <w:t>8</w:t>
            </w:r>
            <w:r w:rsidRPr="000241FC">
              <w:rPr>
                <w:rFonts w:ascii="Times New Roman" w:hAnsi="Times New Roman" w:cs="Times New Roman"/>
                <w:b w:val="0"/>
                <w:bCs w:val="0"/>
                <w:noProof/>
                <w:webHidden/>
                <w:sz w:val="22"/>
                <w:szCs w:val="22"/>
              </w:rPr>
              <w:fldChar w:fldCharType="end"/>
            </w:r>
          </w:hyperlink>
        </w:p>
        <w:p w14:paraId="4FAAB12E" w14:textId="144032F1" w:rsidR="000241FC" w:rsidRPr="000241FC" w:rsidRDefault="000241FC">
          <w:pPr>
            <w:pStyle w:val="TM1"/>
            <w:tabs>
              <w:tab w:val="left" w:pos="440"/>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29" w:history="1">
            <w:r w:rsidRPr="000241FC">
              <w:rPr>
                <w:rStyle w:val="Lienhypertexte"/>
                <w:rFonts w:ascii="Times New Roman" w:hAnsi="Times New Roman" w:cs="Times New Roman"/>
                <w:b w:val="0"/>
                <w:bCs w:val="0"/>
                <w:noProof/>
                <w:sz w:val="22"/>
                <w:szCs w:val="22"/>
              </w:rPr>
              <w:t>2.</w:t>
            </w:r>
            <w:r w:rsidRPr="000241FC">
              <w:rPr>
                <w:rFonts w:ascii="Times New Roman" w:eastAsiaTheme="minorEastAsia" w:hAnsi="Times New Roman" w:cs="Times New Roman"/>
                <w:b w:val="0"/>
                <w:bCs w:val="0"/>
                <w:caps w:val="0"/>
                <w:noProof/>
                <w:kern w:val="2"/>
                <w:sz w:val="22"/>
                <w:szCs w:val="22"/>
                <w:lang w:val="fr-SN" w:eastAsia="fr-FR"/>
                <w14:ligatures w14:val="standardContextual"/>
              </w:rPr>
              <w:tab/>
            </w:r>
            <w:r w:rsidRPr="000241FC">
              <w:rPr>
                <w:rStyle w:val="Lienhypertexte"/>
                <w:rFonts w:ascii="Times New Roman" w:hAnsi="Times New Roman" w:cs="Times New Roman"/>
                <w:b w:val="0"/>
                <w:bCs w:val="0"/>
                <w:noProof/>
                <w:sz w:val="22"/>
                <w:szCs w:val="22"/>
              </w:rPr>
              <w:t>Objectifs de l’étude</w:t>
            </w:r>
            <w:r w:rsidRPr="000241FC">
              <w:rPr>
                <w:rFonts w:ascii="Times New Roman" w:hAnsi="Times New Roman" w:cs="Times New Roman"/>
                <w:b w:val="0"/>
                <w:bCs w:val="0"/>
                <w:noProof/>
                <w:webHidden/>
                <w:sz w:val="22"/>
                <w:szCs w:val="22"/>
              </w:rPr>
              <w:tab/>
            </w:r>
            <w:r w:rsidRPr="000241FC">
              <w:rPr>
                <w:rFonts w:ascii="Times New Roman" w:hAnsi="Times New Roman" w:cs="Times New Roman"/>
                <w:b w:val="0"/>
                <w:bCs w:val="0"/>
                <w:noProof/>
                <w:webHidden/>
                <w:sz w:val="22"/>
                <w:szCs w:val="22"/>
              </w:rPr>
              <w:fldChar w:fldCharType="begin"/>
            </w:r>
            <w:r w:rsidRPr="000241FC">
              <w:rPr>
                <w:rFonts w:ascii="Times New Roman" w:hAnsi="Times New Roman" w:cs="Times New Roman"/>
                <w:b w:val="0"/>
                <w:bCs w:val="0"/>
                <w:noProof/>
                <w:webHidden/>
                <w:sz w:val="22"/>
                <w:szCs w:val="22"/>
              </w:rPr>
              <w:instrText xml:space="preserve"> PAGEREF _Toc199945629 \h </w:instrText>
            </w:r>
            <w:r w:rsidRPr="000241FC">
              <w:rPr>
                <w:rFonts w:ascii="Times New Roman" w:hAnsi="Times New Roman" w:cs="Times New Roman"/>
                <w:b w:val="0"/>
                <w:bCs w:val="0"/>
                <w:noProof/>
                <w:webHidden/>
                <w:sz w:val="22"/>
                <w:szCs w:val="22"/>
              </w:rPr>
            </w:r>
            <w:r w:rsidRPr="000241FC">
              <w:rPr>
                <w:rFonts w:ascii="Times New Roman" w:hAnsi="Times New Roman" w:cs="Times New Roman"/>
                <w:b w:val="0"/>
                <w:bCs w:val="0"/>
                <w:noProof/>
                <w:webHidden/>
                <w:sz w:val="22"/>
                <w:szCs w:val="22"/>
              </w:rPr>
              <w:fldChar w:fldCharType="separate"/>
            </w:r>
            <w:r w:rsidRPr="000241FC">
              <w:rPr>
                <w:rFonts w:ascii="Times New Roman" w:hAnsi="Times New Roman" w:cs="Times New Roman"/>
                <w:b w:val="0"/>
                <w:bCs w:val="0"/>
                <w:noProof/>
                <w:webHidden/>
                <w:sz w:val="22"/>
                <w:szCs w:val="22"/>
              </w:rPr>
              <w:t>9</w:t>
            </w:r>
            <w:r w:rsidRPr="000241FC">
              <w:rPr>
                <w:rFonts w:ascii="Times New Roman" w:hAnsi="Times New Roman" w:cs="Times New Roman"/>
                <w:b w:val="0"/>
                <w:bCs w:val="0"/>
                <w:noProof/>
                <w:webHidden/>
                <w:sz w:val="22"/>
                <w:szCs w:val="22"/>
              </w:rPr>
              <w:fldChar w:fldCharType="end"/>
            </w:r>
          </w:hyperlink>
        </w:p>
        <w:p w14:paraId="625C028F" w14:textId="7F09065D" w:rsidR="000241FC" w:rsidRPr="000241FC" w:rsidRDefault="000241FC">
          <w:pPr>
            <w:pStyle w:val="TM1"/>
            <w:tabs>
              <w:tab w:val="left" w:pos="440"/>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30" w:history="1">
            <w:r w:rsidRPr="000241FC">
              <w:rPr>
                <w:rStyle w:val="Lienhypertexte"/>
                <w:rFonts w:ascii="Times New Roman" w:hAnsi="Times New Roman" w:cs="Times New Roman"/>
                <w:b w:val="0"/>
                <w:bCs w:val="0"/>
                <w:noProof/>
                <w:sz w:val="22"/>
                <w:szCs w:val="22"/>
              </w:rPr>
              <w:t>3.</w:t>
            </w:r>
            <w:r w:rsidRPr="000241FC">
              <w:rPr>
                <w:rFonts w:ascii="Times New Roman" w:eastAsiaTheme="minorEastAsia" w:hAnsi="Times New Roman" w:cs="Times New Roman"/>
                <w:b w:val="0"/>
                <w:bCs w:val="0"/>
                <w:caps w:val="0"/>
                <w:noProof/>
                <w:kern w:val="2"/>
                <w:sz w:val="22"/>
                <w:szCs w:val="22"/>
                <w:lang w:val="fr-SN" w:eastAsia="fr-FR"/>
                <w14:ligatures w14:val="standardContextual"/>
              </w:rPr>
              <w:tab/>
            </w:r>
            <w:r w:rsidRPr="000241FC">
              <w:rPr>
                <w:rStyle w:val="Lienhypertexte"/>
                <w:rFonts w:ascii="Times New Roman" w:hAnsi="Times New Roman" w:cs="Times New Roman"/>
                <w:b w:val="0"/>
                <w:bCs w:val="0"/>
                <w:noProof/>
                <w:sz w:val="22"/>
                <w:szCs w:val="22"/>
              </w:rPr>
              <w:t>Méthodologie</w:t>
            </w:r>
            <w:r w:rsidRPr="000241FC">
              <w:rPr>
                <w:rFonts w:ascii="Times New Roman" w:hAnsi="Times New Roman" w:cs="Times New Roman"/>
                <w:b w:val="0"/>
                <w:bCs w:val="0"/>
                <w:noProof/>
                <w:webHidden/>
                <w:sz w:val="22"/>
                <w:szCs w:val="22"/>
              </w:rPr>
              <w:tab/>
            </w:r>
            <w:r w:rsidRPr="000241FC">
              <w:rPr>
                <w:rFonts w:ascii="Times New Roman" w:hAnsi="Times New Roman" w:cs="Times New Roman"/>
                <w:b w:val="0"/>
                <w:bCs w:val="0"/>
                <w:noProof/>
                <w:webHidden/>
                <w:sz w:val="22"/>
                <w:szCs w:val="22"/>
              </w:rPr>
              <w:fldChar w:fldCharType="begin"/>
            </w:r>
            <w:r w:rsidRPr="000241FC">
              <w:rPr>
                <w:rFonts w:ascii="Times New Roman" w:hAnsi="Times New Roman" w:cs="Times New Roman"/>
                <w:b w:val="0"/>
                <w:bCs w:val="0"/>
                <w:noProof/>
                <w:webHidden/>
                <w:sz w:val="22"/>
                <w:szCs w:val="22"/>
              </w:rPr>
              <w:instrText xml:space="preserve"> PAGEREF _Toc199945630 \h </w:instrText>
            </w:r>
            <w:r w:rsidRPr="000241FC">
              <w:rPr>
                <w:rFonts w:ascii="Times New Roman" w:hAnsi="Times New Roman" w:cs="Times New Roman"/>
                <w:b w:val="0"/>
                <w:bCs w:val="0"/>
                <w:noProof/>
                <w:webHidden/>
                <w:sz w:val="22"/>
                <w:szCs w:val="22"/>
              </w:rPr>
            </w:r>
            <w:r w:rsidRPr="000241FC">
              <w:rPr>
                <w:rFonts w:ascii="Times New Roman" w:hAnsi="Times New Roman" w:cs="Times New Roman"/>
                <w:b w:val="0"/>
                <w:bCs w:val="0"/>
                <w:noProof/>
                <w:webHidden/>
                <w:sz w:val="22"/>
                <w:szCs w:val="22"/>
              </w:rPr>
              <w:fldChar w:fldCharType="separate"/>
            </w:r>
            <w:r w:rsidRPr="000241FC">
              <w:rPr>
                <w:rFonts w:ascii="Times New Roman" w:hAnsi="Times New Roman" w:cs="Times New Roman"/>
                <w:b w:val="0"/>
                <w:bCs w:val="0"/>
                <w:noProof/>
                <w:webHidden/>
                <w:sz w:val="22"/>
                <w:szCs w:val="22"/>
              </w:rPr>
              <w:t>10</w:t>
            </w:r>
            <w:r w:rsidRPr="000241FC">
              <w:rPr>
                <w:rFonts w:ascii="Times New Roman" w:hAnsi="Times New Roman" w:cs="Times New Roman"/>
                <w:b w:val="0"/>
                <w:bCs w:val="0"/>
                <w:noProof/>
                <w:webHidden/>
                <w:sz w:val="22"/>
                <w:szCs w:val="22"/>
              </w:rPr>
              <w:fldChar w:fldCharType="end"/>
            </w:r>
          </w:hyperlink>
        </w:p>
        <w:p w14:paraId="02AB812E" w14:textId="7D7577FD" w:rsidR="000241FC" w:rsidRPr="000241FC" w:rsidRDefault="000241FC">
          <w:pPr>
            <w:pStyle w:val="TM1"/>
            <w:tabs>
              <w:tab w:val="left" w:pos="440"/>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44" w:history="1">
            <w:r w:rsidRPr="000241FC">
              <w:rPr>
                <w:rStyle w:val="Lienhypertexte"/>
                <w:rFonts w:ascii="Times New Roman" w:hAnsi="Times New Roman" w:cs="Times New Roman"/>
                <w:b w:val="0"/>
                <w:bCs w:val="0"/>
                <w:noProof/>
                <w:sz w:val="22"/>
                <w:szCs w:val="22"/>
              </w:rPr>
              <w:t>5.</w:t>
            </w:r>
            <w:r w:rsidRPr="000241FC">
              <w:rPr>
                <w:rFonts w:ascii="Times New Roman" w:eastAsiaTheme="minorEastAsia" w:hAnsi="Times New Roman" w:cs="Times New Roman"/>
                <w:b w:val="0"/>
                <w:bCs w:val="0"/>
                <w:caps w:val="0"/>
                <w:noProof/>
                <w:kern w:val="2"/>
                <w:sz w:val="22"/>
                <w:szCs w:val="22"/>
                <w:lang w:val="fr-SN" w:eastAsia="fr-FR"/>
                <w14:ligatures w14:val="standardContextual"/>
              </w:rPr>
              <w:tab/>
            </w:r>
            <w:r w:rsidRPr="000241FC">
              <w:rPr>
                <w:rStyle w:val="Lienhypertexte"/>
                <w:rFonts w:ascii="Times New Roman" w:hAnsi="Times New Roman" w:cs="Times New Roman"/>
                <w:b w:val="0"/>
                <w:bCs w:val="0"/>
                <w:noProof/>
                <w:sz w:val="22"/>
                <w:szCs w:val="22"/>
              </w:rPr>
              <w:t>Résultats</w:t>
            </w:r>
            <w:r w:rsidRPr="000241FC">
              <w:rPr>
                <w:rFonts w:ascii="Times New Roman" w:hAnsi="Times New Roman" w:cs="Times New Roman"/>
                <w:b w:val="0"/>
                <w:bCs w:val="0"/>
                <w:noProof/>
                <w:webHidden/>
                <w:sz w:val="22"/>
                <w:szCs w:val="22"/>
              </w:rPr>
              <w:tab/>
            </w:r>
            <w:r w:rsidRPr="000241FC">
              <w:rPr>
                <w:rFonts w:ascii="Times New Roman" w:hAnsi="Times New Roman" w:cs="Times New Roman"/>
                <w:b w:val="0"/>
                <w:bCs w:val="0"/>
                <w:noProof/>
                <w:webHidden/>
                <w:sz w:val="22"/>
                <w:szCs w:val="22"/>
              </w:rPr>
              <w:fldChar w:fldCharType="begin"/>
            </w:r>
            <w:r w:rsidRPr="000241FC">
              <w:rPr>
                <w:rFonts w:ascii="Times New Roman" w:hAnsi="Times New Roman" w:cs="Times New Roman"/>
                <w:b w:val="0"/>
                <w:bCs w:val="0"/>
                <w:noProof/>
                <w:webHidden/>
                <w:sz w:val="22"/>
                <w:szCs w:val="22"/>
              </w:rPr>
              <w:instrText xml:space="preserve"> PAGEREF _Toc199945644 \h </w:instrText>
            </w:r>
            <w:r w:rsidRPr="000241FC">
              <w:rPr>
                <w:rFonts w:ascii="Times New Roman" w:hAnsi="Times New Roman" w:cs="Times New Roman"/>
                <w:b w:val="0"/>
                <w:bCs w:val="0"/>
                <w:noProof/>
                <w:webHidden/>
                <w:sz w:val="22"/>
                <w:szCs w:val="22"/>
              </w:rPr>
            </w:r>
            <w:r w:rsidRPr="000241FC">
              <w:rPr>
                <w:rFonts w:ascii="Times New Roman" w:hAnsi="Times New Roman" w:cs="Times New Roman"/>
                <w:b w:val="0"/>
                <w:bCs w:val="0"/>
                <w:noProof/>
                <w:webHidden/>
                <w:sz w:val="22"/>
                <w:szCs w:val="22"/>
              </w:rPr>
              <w:fldChar w:fldCharType="separate"/>
            </w:r>
            <w:r w:rsidRPr="000241FC">
              <w:rPr>
                <w:rFonts w:ascii="Times New Roman" w:hAnsi="Times New Roman" w:cs="Times New Roman"/>
                <w:b w:val="0"/>
                <w:bCs w:val="0"/>
                <w:noProof/>
                <w:webHidden/>
                <w:sz w:val="22"/>
                <w:szCs w:val="22"/>
              </w:rPr>
              <w:t>15</w:t>
            </w:r>
            <w:r w:rsidRPr="000241FC">
              <w:rPr>
                <w:rFonts w:ascii="Times New Roman" w:hAnsi="Times New Roman" w:cs="Times New Roman"/>
                <w:b w:val="0"/>
                <w:bCs w:val="0"/>
                <w:noProof/>
                <w:webHidden/>
                <w:sz w:val="22"/>
                <w:szCs w:val="22"/>
              </w:rPr>
              <w:fldChar w:fldCharType="end"/>
            </w:r>
          </w:hyperlink>
        </w:p>
        <w:p w14:paraId="0A1CF696" w14:textId="5A1AC615" w:rsidR="000241FC" w:rsidRPr="000241FC" w:rsidRDefault="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56" w:history="1">
            <w:r w:rsidRPr="000241FC">
              <w:rPr>
                <w:rStyle w:val="Lienhypertexte"/>
                <w:rFonts w:ascii="Times New Roman" w:hAnsi="Times New Roman" w:cs="Times New Roman"/>
                <w:b w:val="0"/>
                <w:bCs w:val="0"/>
                <w:noProof/>
                <w:sz w:val="22"/>
                <w:szCs w:val="22"/>
              </w:rPr>
              <w:t>Conclusion</w:t>
            </w:r>
            <w:r w:rsidRPr="000241FC">
              <w:rPr>
                <w:rFonts w:ascii="Times New Roman" w:hAnsi="Times New Roman" w:cs="Times New Roman"/>
                <w:b w:val="0"/>
                <w:bCs w:val="0"/>
                <w:noProof/>
                <w:webHidden/>
                <w:sz w:val="22"/>
                <w:szCs w:val="22"/>
              </w:rPr>
              <w:tab/>
            </w:r>
            <w:r w:rsidRPr="000241FC">
              <w:rPr>
                <w:rFonts w:ascii="Times New Roman" w:hAnsi="Times New Roman" w:cs="Times New Roman"/>
                <w:b w:val="0"/>
                <w:bCs w:val="0"/>
                <w:noProof/>
                <w:webHidden/>
                <w:sz w:val="22"/>
                <w:szCs w:val="22"/>
              </w:rPr>
              <w:fldChar w:fldCharType="begin"/>
            </w:r>
            <w:r w:rsidRPr="000241FC">
              <w:rPr>
                <w:rFonts w:ascii="Times New Roman" w:hAnsi="Times New Roman" w:cs="Times New Roman"/>
                <w:b w:val="0"/>
                <w:bCs w:val="0"/>
                <w:noProof/>
                <w:webHidden/>
                <w:sz w:val="22"/>
                <w:szCs w:val="22"/>
              </w:rPr>
              <w:instrText xml:space="preserve"> PAGEREF _Toc199945656 \h </w:instrText>
            </w:r>
            <w:r w:rsidRPr="000241FC">
              <w:rPr>
                <w:rFonts w:ascii="Times New Roman" w:hAnsi="Times New Roman" w:cs="Times New Roman"/>
                <w:b w:val="0"/>
                <w:bCs w:val="0"/>
                <w:noProof/>
                <w:webHidden/>
                <w:sz w:val="22"/>
                <w:szCs w:val="22"/>
              </w:rPr>
            </w:r>
            <w:r w:rsidRPr="000241FC">
              <w:rPr>
                <w:rFonts w:ascii="Times New Roman" w:hAnsi="Times New Roman" w:cs="Times New Roman"/>
                <w:b w:val="0"/>
                <w:bCs w:val="0"/>
                <w:noProof/>
                <w:webHidden/>
                <w:sz w:val="22"/>
                <w:szCs w:val="22"/>
              </w:rPr>
              <w:fldChar w:fldCharType="separate"/>
            </w:r>
            <w:r w:rsidRPr="000241FC">
              <w:rPr>
                <w:rFonts w:ascii="Times New Roman" w:hAnsi="Times New Roman" w:cs="Times New Roman"/>
                <w:b w:val="0"/>
                <w:bCs w:val="0"/>
                <w:noProof/>
                <w:webHidden/>
                <w:sz w:val="22"/>
                <w:szCs w:val="22"/>
              </w:rPr>
              <w:t>42</w:t>
            </w:r>
            <w:r w:rsidRPr="000241FC">
              <w:rPr>
                <w:rFonts w:ascii="Times New Roman" w:hAnsi="Times New Roman" w:cs="Times New Roman"/>
                <w:b w:val="0"/>
                <w:bCs w:val="0"/>
                <w:noProof/>
                <w:webHidden/>
                <w:sz w:val="22"/>
                <w:szCs w:val="22"/>
              </w:rPr>
              <w:fldChar w:fldCharType="end"/>
            </w:r>
          </w:hyperlink>
        </w:p>
        <w:p w14:paraId="142C8C1F" w14:textId="08CF0EB4" w:rsidR="000241FC" w:rsidRPr="000241FC" w:rsidRDefault="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57" w:history="1">
            <w:r w:rsidRPr="000241FC">
              <w:rPr>
                <w:rStyle w:val="Lienhypertexte"/>
                <w:rFonts w:ascii="Times New Roman" w:hAnsi="Times New Roman" w:cs="Times New Roman"/>
                <w:b w:val="0"/>
                <w:bCs w:val="0"/>
                <w:noProof/>
                <w:sz w:val="22"/>
                <w:szCs w:val="22"/>
              </w:rPr>
              <w:t>Recommandations</w:t>
            </w:r>
            <w:r w:rsidRPr="000241FC">
              <w:rPr>
                <w:rFonts w:ascii="Times New Roman" w:hAnsi="Times New Roman" w:cs="Times New Roman"/>
                <w:b w:val="0"/>
                <w:bCs w:val="0"/>
                <w:noProof/>
                <w:webHidden/>
                <w:sz w:val="22"/>
                <w:szCs w:val="22"/>
              </w:rPr>
              <w:tab/>
            </w:r>
            <w:r w:rsidRPr="000241FC">
              <w:rPr>
                <w:rFonts w:ascii="Times New Roman" w:hAnsi="Times New Roman" w:cs="Times New Roman"/>
                <w:b w:val="0"/>
                <w:bCs w:val="0"/>
                <w:noProof/>
                <w:webHidden/>
                <w:sz w:val="22"/>
                <w:szCs w:val="22"/>
              </w:rPr>
              <w:fldChar w:fldCharType="begin"/>
            </w:r>
            <w:r w:rsidRPr="000241FC">
              <w:rPr>
                <w:rFonts w:ascii="Times New Roman" w:hAnsi="Times New Roman" w:cs="Times New Roman"/>
                <w:b w:val="0"/>
                <w:bCs w:val="0"/>
                <w:noProof/>
                <w:webHidden/>
                <w:sz w:val="22"/>
                <w:szCs w:val="22"/>
              </w:rPr>
              <w:instrText xml:space="preserve"> PAGEREF _Toc199945657 \h </w:instrText>
            </w:r>
            <w:r w:rsidRPr="000241FC">
              <w:rPr>
                <w:rFonts w:ascii="Times New Roman" w:hAnsi="Times New Roman" w:cs="Times New Roman"/>
                <w:b w:val="0"/>
                <w:bCs w:val="0"/>
                <w:noProof/>
                <w:webHidden/>
                <w:sz w:val="22"/>
                <w:szCs w:val="22"/>
              </w:rPr>
            </w:r>
            <w:r w:rsidRPr="000241FC">
              <w:rPr>
                <w:rFonts w:ascii="Times New Roman" w:hAnsi="Times New Roman" w:cs="Times New Roman"/>
                <w:b w:val="0"/>
                <w:bCs w:val="0"/>
                <w:noProof/>
                <w:webHidden/>
                <w:sz w:val="22"/>
                <w:szCs w:val="22"/>
              </w:rPr>
              <w:fldChar w:fldCharType="separate"/>
            </w:r>
            <w:r w:rsidRPr="000241FC">
              <w:rPr>
                <w:rFonts w:ascii="Times New Roman" w:hAnsi="Times New Roman" w:cs="Times New Roman"/>
                <w:b w:val="0"/>
                <w:bCs w:val="0"/>
                <w:noProof/>
                <w:webHidden/>
                <w:sz w:val="22"/>
                <w:szCs w:val="22"/>
              </w:rPr>
              <w:t>44</w:t>
            </w:r>
            <w:r w:rsidRPr="000241FC">
              <w:rPr>
                <w:rFonts w:ascii="Times New Roman" w:hAnsi="Times New Roman" w:cs="Times New Roman"/>
                <w:b w:val="0"/>
                <w:bCs w:val="0"/>
                <w:noProof/>
                <w:webHidden/>
                <w:sz w:val="22"/>
                <w:szCs w:val="22"/>
              </w:rPr>
              <w:fldChar w:fldCharType="end"/>
            </w:r>
          </w:hyperlink>
        </w:p>
        <w:p w14:paraId="0C083A83" w14:textId="6A724F19" w:rsidR="000241FC" w:rsidRPr="000241FC" w:rsidRDefault="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58" w:history="1">
            <w:r w:rsidRPr="000241FC">
              <w:rPr>
                <w:rStyle w:val="Lienhypertexte"/>
                <w:rFonts w:ascii="Times New Roman" w:hAnsi="Times New Roman" w:cs="Times New Roman"/>
                <w:b w:val="0"/>
                <w:bCs w:val="0"/>
                <w:noProof/>
                <w:sz w:val="22"/>
                <w:szCs w:val="22"/>
                <w:lang w:val="fr-SN"/>
              </w:rPr>
              <w:t>Bibliographie</w:t>
            </w:r>
            <w:r w:rsidRPr="000241FC">
              <w:rPr>
                <w:rFonts w:ascii="Times New Roman" w:hAnsi="Times New Roman" w:cs="Times New Roman"/>
                <w:b w:val="0"/>
                <w:bCs w:val="0"/>
                <w:noProof/>
                <w:webHidden/>
                <w:sz w:val="22"/>
                <w:szCs w:val="22"/>
              </w:rPr>
              <w:tab/>
            </w:r>
            <w:r w:rsidRPr="000241FC">
              <w:rPr>
                <w:rFonts w:ascii="Times New Roman" w:hAnsi="Times New Roman" w:cs="Times New Roman"/>
                <w:b w:val="0"/>
                <w:bCs w:val="0"/>
                <w:noProof/>
                <w:webHidden/>
                <w:sz w:val="22"/>
                <w:szCs w:val="22"/>
              </w:rPr>
              <w:fldChar w:fldCharType="begin"/>
            </w:r>
            <w:r w:rsidRPr="000241FC">
              <w:rPr>
                <w:rFonts w:ascii="Times New Roman" w:hAnsi="Times New Roman" w:cs="Times New Roman"/>
                <w:b w:val="0"/>
                <w:bCs w:val="0"/>
                <w:noProof/>
                <w:webHidden/>
                <w:sz w:val="22"/>
                <w:szCs w:val="22"/>
              </w:rPr>
              <w:instrText xml:space="preserve"> PAGEREF _Toc199945658 \h </w:instrText>
            </w:r>
            <w:r w:rsidRPr="000241FC">
              <w:rPr>
                <w:rFonts w:ascii="Times New Roman" w:hAnsi="Times New Roman" w:cs="Times New Roman"/>
                <w:b w:val="0"/>
                <w:bCs w:val="0"/>
                <w:noProof/>
                <w:webHidden/>
                <w:sz w:val="22"/>
                <w:szCs w:val="22"/>
              </w:rPr>
            </w:r>
            <w:r w:rsidRPr="000241FC">
              <w:rPr>
                <w:rFonts w:ascii="Times New Roman" w:hAnsi="Times New Roman" w:cs="Times New Roman"/>
                <w:b w:val="0"/>
                <w:bCs w:val="0"/>
                <w:noProof/>
                <w:webHidden/>
                <w:sz w:val="22"/>
                <w:szCs w:val="22"/>
              </w:rPr>
              <w:fldChar w:fldCharType="separate"/>
            </w:r>
            <w:r w:rsidRPr="000241FC">
              <w:rPr>
                <w:rFonts w:ascii="Times New Roman" w:hAnsi="Times New Roman" w:cs="Times New Roman"/>
                <w:b w:val="0"/>
                <w:bCs w:val="0"/>
                <w:noProof/>
                <w:webHidden/>
                <w:sz w:val="22"/>
                <w:szCs w:val="22"/>
              </w:rPr>
              <w:t>46</w:t>
            </w:r>
            <w:r w:rsidRPr="000241FC">
              <w:rPr>
                <w:rFonts w:ascii="Times New Roman" w:hAnsi="Times New Roman" w:cs="Times New Roman"/>
                <w:b w:val="0"/>
                <w:bCs w:val="0"/>
                <w:noProof/>
                <w:webHidden/>
                <w:sz w:val="22"/>
                <w:szCs w:val="22"/>
              </w:rPr>
              <w:fldChar w:fldCharType="end"/>
            </w:r>
          </w:hyperlink>
        </w:p>
        <w:p w14:paraId="32B95E60" w14:textId="3E1D5BC0" w:rsidR="000241FC" w:rsidRPr="000241FC" w:rsidRDefault="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59" w:history="1">
            <w:r w:rsidRPr="000241FC">
              <w:rPr>
                <w:rStyle w:val="Lienhypertexte"/>
                <w:rFonts w:ascii="Times New Roman" w:hAnsi="Times New Roman" w:cs="Times New Roman"/>
                <w:b w:val="0"/>
                <w:bCs w:val="0"/>
                <w:noProof/>
                <w:sz w:val="22"/>
                <w:szCs w:val="22"/>
              </w:rPr>
              <w:t>Liste des tableaux</w:t>
            </w:r>
            <w:r w:rsidRPr="000241FC">
              <w:rPr>
                <w:rFonts w:ascii="Times New Roman" w:hAnsi="Times New Roman" w:cs="Times New Roman"/>
                <w:b w:val="0"/>
                <w:bCs w:val="0"/>
                <w:noProof/>
                <w:webHidden/>
                <w:sz w:val="22"/>
                <w:szCs w:val="22"/>
              </w:rPr>
              <w:tab/>
            </w:r>
            <w:r w:rsidRPr="000241FC">
              <w:rPr>
                <w:rFonts w:ascii="Times New Roman" w:hAnsi="Times New Roman" w:cs="Times New Roman"/>
                <w:b w:val="0"/>
                <w:bCs w:val="0"/>
                <w:noProof/>
                <w:webHidden/>
                <w:sz w:val="22"/>
                <w:szCs w:val="22"/>
              </w:rPr>
              <w:fldChar w:fldCharType="begin"/>
            </w:r>
            <w:r w:rsidRPr="000241FC">
              <w:rPr>
                <w:rFonts w:ascii="Times New Roman" w:hAnsi="Times New Roman" w:cs="Times New Roman"/>
                <w:b w:val="0"/>
                <w:bCs w:val="0"/>
                <w:noProof/>
                <w:webHidden/>
                <w:sz w:val="22"/>
                <w:szCs w:val="22"/>
              </w:rPr>
              <w:instrText xml:space="preserve"> PAGEREF _Toc199945659 \h </w:instrText>
            </w:r>
            <w:r w:rsidRPr="000241FC">
              <w:rPr>
                <w:rFonts w:ascii="Times New Roman" w:hAnsi="Times New Roman" w:cs="Times New Roman"/>
                <w:b w:val="0"/>
                <w:bCs w:val="0"/>
                <w:noProof/>
                <w:webHidden/>
                <w:sz w:val="22"/>
                <w:szCs w:val="22"/>
              </w:rPr>
            </w:r>
            <w:r w:rsidRPr="000241FC">
              <w:rPr>
                <w:rFonts w:ascii="Times New Roman" w:hAnsi="Times New Roman" w:cs="Times New Roman"/>
                <w:b w:val="0"/>
                <w:bCs w:val="0"/>
                <w:noProof/>
                <w:webHidden/>
                <w:sz w:val="22"/>
                <w:szCs w:val="22"/>
              </w:rPr>
              <w:fldChar w:fldCharType="separate"/>
            </w:r>
            <w:r w:rsidRPr="000241FC">
              <w:rPr>
                <w:rFonts w:ascii="Times New Roman" w:hAnsi="Times New Roman" w:cs="Times New Roman"/>
                <w:b w:val="0"/>
                <w:bCs w:val="0"/>
                <w:noProof/>
                <w:webHidden/>
                <w:sz w:val="22"/>
                <w:szCs w:val="22"/>
              </w:rPr>
              <w:t>48</w:t>
            </w:r>
            <w:r w:rsidRPr="000241FC">
              <w:rPr>
                <w:rFonts w:ascii="Times New Roman" w:hAnsi="Times New Roman" w:cs="Times New Roman"/>
                <w:b w:val="0"/>
                <w:bCs w:val="0"/>
                <w:noProof/>
                <w:webHidden/>
                <w:sz w:val="22"/>
                <w:szCs w:val="22"/>
              </w:rPr>
              <w:fldChar w:fldCharType="end"/>
            </w:r>
          </w:hyperlink>
        </w:p>
        <w:p w14:paraId="0C6657DA" w14:textId="1D56B034" w:rsidR="000241FC" w:rsidRPr="000241FC" w:rsidRDefault="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60" w:history="1">
            <w:r w:rsidRPr="000241FC">
              <w:rPr>
                <w:rStyle w:val="Lienhypertexte"/>
                <w:rFonts w:ascii="Times New Roman" w:hAnsi="Times New Roman" w:cs="Times New Roman"/>
                <w:b w:val="0"/>
                <w:bCs w:val="0"/>
                <w:noProof/>
                <w:sz w:val="22"/>
                <w:szCs w:val="22"/>
              </w:rPr>
              <w:t>Listes des figures</w:t>
            </w:r>
            <w:r w:rsidRPr="000241FC">
              <w:rPr>
                <w:rFonts w:ascii="Times New Roman" w:hAnsi="Times New Roman" w:cs="Times New Roman"/>
                <w:b w:val="0"/>
                <w:bCs w:val="0"/>
                <w:noProof/>
                <w:webHidden/>
                <w:sz w:val="22"/>
                <w:szCs w:val="22"/>
              </w:rPr>
              <w:tab/>
            </w:r>
            <w:r w:rsidRPr="000241FC">
              <w:rPr>
                <w:rFonts w:ascii="Times New Roman" w:hAnsi="Times New Roman" w:cs="Times New Roman"/>
                <w:b w:val="0"/>
                <w:bCs w:val="0"/>
                <w:noProof/>
                <w:webHidden/>
                <w:sz w:val="22"/>
                <w:szCs w:val="22"/>
              </w:rPr>
              <w:fldChar w:fldCharType="begin"/>
            </w:r>
            <w:r w:rsidRPr="000241FC">
              <w:rPr>
                <w:rFonts w:ascii="Times New Roman" w:hAnsi="Times New Roman" w:cs="Times New Roman"/>
                <w:b w:val="0"/>
                <w:bCs w:val="0"/>
                <w:noProof/>
                <w:webHidden/>
                <w:sz w:val="22"/>
                <w:szCs w:val="22"/>
              </w:rPr>
              <w:instrText xml:space="preserve"> PAGEREF _Toc199945660 \h </w:instrText>
            </w:r>
            <w:r w:rsidRPr="000241FC">
              <w:rPr>
                <w:rFonts w:ascii="Times New Roman" w:hAnsi="Times New Roman" w:cs="Times New Roman"/>
                <w:b w:val="0"/>
                <w:bCs w:val="0"/>
                <w:noProof/>
                <w:webHidden/>
                <w:sz w:val="22"/>
                <w:szCs w:val="22"/>
              </w:rPr>
            </w:r>
            <w:r w:rsidRPr="000241FC">
              <w:rPr>
                <w:rFonts w:ascii="Times New Roman" w:hAnsi="Times New Roman" w:cs="Times New Roman"/>
                <w:b w:val="0"/>
                <w:bCs w:val="0"/>
                <w:noProof/>
                <w:webHidden/>
                <w:sz w:val="22"/>
                <w:szCs w:val="22"/>
              </w:rPr>
              <w:fldChar w:fldCharType="separate"/>
            </w:r>
            <w:r w:rsidRPr="000241FC">
              <w:rPr>
                <w:rFonts w:ascii="Times New Roman" w:hAnsi="Times New Roman" w:cs="Times New Roman"/>
                <w:b w:val="0"/>
                <w:bCs w:val="0"/>
                <w:noProof/>
                <w:webHidden/>
                <w:sz w:val="22"/>
                <w:szCs w:val="22"/>
              </w:rPr>
              <w:t>48</w:t>
            </w:r>
            <w:r w:rsidRPr="000241FC">
              <w:rPr>
                <w:rFonts w:ascii="Times New Roman" w:hAnsi="Times New Roman" w:cs="Times New Roman"/>
                <w:b w:val="0"/>
                <w:bCs w:val="0"/>
                <w:noProof/>
                <w:webHidden/>
                <w:sz w:val="22"/>
                <w:szCs w:val="22"/>
              </w:rPr>
              <w:fldChar w:fldCharType="end"/>
            </w:r>
          </w:hyperlink>
        </w:p>
        <w:p w14:paraId="26A0E284" w14:textId="21B2781C" w:rsidR="000241FC" w:rsidRDefault="000241FC">
          <w:r w:rsidRPr="000241FC">
            <w:rPr>
              <w:rFonts w:ascii="Times New Roman" w:hAnsi="Times New Roman" w:cs="Times New Roman"/>
              <w:noProof/>
            </w:rPr>
            <w:fldChar w:fldCharType="end"/>
          </w:r>
        </w:p>
      </w:sdtContent>
    </w:sdt>
    <w:p w14:paraId="72BECCDE" w14:textId="77777777" w:rsidR="0065014A" w:rsidRPr="0065014A" w:rsidRDefault="0065014A" w:rsidP="0065014A">
      <w:pPr>
        <w:jc w:val="both"/>
        <w:rPr>
          <w:rFonts w:ascii="Times New Roman" w:hAnsi="Times New Roman" w:cs="Times New Roman"/>
        </w:rPr>
      </w:pPr>
    </w:p>
    <w:p w14:paraId="1CC65996" w14:textId="77777777" w:rsidR="0065014A" w:rsidRPr="0065014A" w:rsidRDefault="0065014A" w:rsidP="0065014A">
      <w:pPr>
        <w:jc w:val="both"/>
        <w:rPr>
          <w:rFonts w:ascii="Times New Roman" w:hAnsi="Times New Roman" w:cs="Times New Roman"/>
        </w:rPr>
      </w:pPr>
    </w:p>
    <w:p w14:paraId="0067896A" w14:textId="77777777" w:rsidR="0065014A" w:rsidRPr="0065014A" w:rsidRDefault="0065014A" w:rsidP="0065014A">
      <w:pPr>
        <w:jc w:val="both"/>
        <w:rPr>
          <w:rFonts w:ascii="Times New Roman" w:hAnsi="Times New Roman" w:cs="Times New Roman"/>
        </w:rPr>
      </w:pPr>
    </w:p>
    <w:p w14:paraId="1F0F6AA5" w14:textId="77777777" w:rsidR="0065014A" w:rsidRPr="0065014A" w:rsidRDefault="0065014A" w:rsidP="0065014A">
      <w:pPr>
        <w:jc w:val="both"/>
        <w:rPr>
          <w:rFonts w:ascii="Times New Roman" w:hAnsi="Times New Roman" w:cs="Times New Roman"/>
        </w:rPr>
      </w:pPr>
    </w:p>
    <w:p w14:paraId="2D7B0C31" w14:textId="77777777" w:rsidR="0065014A" w:rsidRPr="0065014A" w:rsidRDefault="0065014A" w:rsidP="0065014A">
      <w:pPr>
        <w:jc w:val="both"/>
        <w:rPr>
          <w:rFonts w:ascii="Times New Roman" w:hAnsi="Times New Roman" w:cs="Times New Roman"/>
        </w:rPr>
      </w:pPr>
    </w:p>
    <w:p w14:paraId="648F8A44" w14:textId="77777777" w:rsidR="0065014A" w:rsidRPr="0065014A" w:rsidRDefault="0065014A" w:rsidP="0065014A">
      <w:pPr>
        <w:jc w:val="both"/>
        <w:rPr>
          <w:rFonts w:ascii="Times New Roman" w:hAnsi="Times New Roman" w:cs="Times New Roman"/>
        </w:rPr>
      </w:pPr>
    </w:p>
    <w:p w14:paraId="71B84411" w14:textId="77777777" w:rsidR="0065014A" w:rsidRPr="0065014A" w:rsidRDefault="0065014A" w:rsidP="0065014A">
      <w:pPr>
        <w:pBdr>
          <w:top w:val="nil"/>
          <w:left w:val="nil"/>
          <w:bottom w:val="nil"/>
          <w:right w:val="nil"/>
          <w:between w:val="nil"/>
        </w:pBdr>
        <w:jc w:val="both"/>
        <w:rPr>
          <w:rFonts w:ascii="Times New Roman" w:hAnsi="Times New Roman" w:cs="Times New Roman"/>
        </w:rPr>
      </w:pPr>
      <w:r w:rsidRPr="0065014A">
        <w:rPr>
          <w:rFonts w:ascii="Times New Roman" w:hAnsi="Times New Roman" w:cs="Times New Roman"/>
        </w:rPr>
        <w:br w:type="page"/>
      </w:r>
    </w:p>
    <w:p w14:paraId="4518398F" w14:textId="77777777" w:rsidR="0065014A" w:rsidRPr="0065014A" w:rsidRDefault="0065014A" w:rsidP="0065014A">
      <w:pPr>
        <w:pStyle w:val="Titre1"/>
        <w:keepNext w:val="0"/>
        <w:keepLines w:val="0"/>
        <w:shd w:val="clear" w:color="auto" w:fill="FBD4B4" w:themeFill="accent6" w:themeFillTint="66"/>
        <w:spacing w:before="180"/>
        <w:rPr>
          <w:b/>
          <w:sz w:val="28"/>
          <w:szCs w:val="28"/>
          <w:lang w:val="fr-FR"/>
        </w:rPr>
      </w:pPr>
      <w:bookmarkStart w:id="8" w:name="_2jcik56mxlvf" w:colFirst="0" w:colLast="0"/>
      <w:bookmarkStart w:id="9" w:name="_Toc199945626"/>
      <w:bookmarkEnd w:id="8"/>
      <w:r w:rsidRPr="0065014A">
        <w:rPr>
          <w:b/>
          <w:sz w:val="28"/>
          <w:szCs w:val="28"/>
          <w:lang w:val="fr-FR"/>
        </w:rPr>
        <w:lastRenderedPageBreak/>
        <w:t>Sigles et abréviations</w:t>
      </w:r>
      <w:bookmarkEnd w:id="9"/>
    </w:p>
    <w:tbl>
      <w:tblPr>
        <w:tblW w:w="9057"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1555"/>
        <w:gridCol w:w="7502"/>
      </w:tblGrid>
      <w:tr w:rsidR="0065014A" w:rsidRPr="0065014A" w14:paraId="11C4C30C" w14:textId="77777777" w:rsidTr="00F260DF">
        <w:tc>
          <w:tcPr>
            <w:tcW w:w="1555" w:type="dxa"/>
          </w:tcPr>
          <w:p w14:paraId="4D6506AE"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A&amp;J</w:t>
            </w:r>
          </w:p>
        </w:tc>
        <w:tc>
          <w:tcPr>
            <w:tcW w:w="7502" w:type="dxa"/>
          </w:tcPr>
          <w:p w14:paraId="37BE11FC"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A&amp;J</w:t>
            </w:r>
          </w:p>
        </w:tc>
      </w:tr>
      <w:tr w:rsidR="0065014A" w:rsidRPr="0065014A" w14:paraId="1D84D3AA" w14:textId="77777777" w:rsidTr="00F260DF">
        <w:tc>
          <w:tcPr>
            <w:tcW w:w="1555" w:type="dxa"/>
          </w:tcPr>
          <w:p w14:paraId="447B5650"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AFD</w:t>
            </w:r>
          </w:p>
        </w:tc>
        <w:tc>
          <w:tcPr>
            <w:tcW w:w="7502" w:type="dxa"/>
          </w:tcPr>
          <w:p w14:paraId="4AAB0252"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Agence Française de Développement</w:t>
            </w:r>
          </w:p>
        </w:tc>
      </w:tr>
      <w:tr w:rsidR="0065014A" w:rsidRPr="0065014A" w14:paraId="37F8ACC7" w14:textId="77777777" w:rsidTr="00F260DF">
        <w:tc>
          <w:tcPr>
            <w:tcW w:w="1555" w:type="dxa"/>
          </w:tcPr>
          <w:p w14:paraId="0BB8EC5D"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ANSD</w:t>
            </w:r>
          </w:p>
        </w:tc>
        <w:tc>
          <w:tcPr>
            <w:tcW w:w="7502" w:type="dxa"/>
          </w:tcPr>
          <w:p w14:paraId="505069D3"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Agence Nationale de Démographie et de la Statistique</w:t>
            </w:r>
          </w:p>
        </w:tc>
      </w:tr>
      <w:tr w:rsidR="0065014A" w:rsidRPr="0065014A" w14:paraId="00BCA86E" w14:textId="77777777" w:rsidTr="00F260DF">
        <w:tc>
          <w:tcPr>
            <w:tcW w:w="1555" w:type="dxa"/>
          </w:tcPr>
          <w:p w14:paraId="5A092210"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CM</w:t>
            </w:r>
          </w:p>
        </w:tc>
        <w:tc>
          <w:tcPr>
            <w:tcW w:w="7502" w:type="dxa"/>
          </w:tcPr>
          <w:p w14:paraId="2B6C9C80" w14:textId="132C7C18"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Chef de ménage</w:t>
            </w:r>
          </w:p>
        </w:tc>
      </w:tr>
      <w:tr w:rsidR="0065014A" w:rsidRPr="0065014A" w14:paraId="720FF485" w14:textId="77777777" w:rsidTr="00F260DF">
        <w:tc>
          <w:tcPr>
            <w:tcW w:w="1555" w:type="dxa"/>
          </w:tcPr>
          <w:p w14:paraId="609633D7"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CNERS</w:t>
            </w:r>
          </w:p>
        </w:tc>
        <w:tc>
          <w:tcPr>
            <w:tcW w:w="7502" w:type="dxa"/>
          </w:tcPr>
          <w:p w14:paraId="7D4F9B91"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Comité National d’Éthique pour la Recherche en Santé</w:t>
            </w:r>
          </w:p>
        </w:tc>
      </w:tr>
      <w:tr w:rsidR="0065014A" w:rsidRPr="0065014A" w14:paraId="1CB5CB14" w14:textId="77777777" w:rsidTr="00F260DF">
        <w:tc>
          <w:tcPr>
            <w:tcW w:w="1555" w:type="dxa"/>
          </w:tcPr>
          <w:p w14:paraId="69249344"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 xml:space="preserve">COVID-19 </w:t>
            </w:r>
          </w:p>
        </w:tc>
        <w:tc>
          <w:tcPr>
            <w:tcW w:w="7502" w:type="dxa"/>
          </w:tcPr>
          <w:p w14:paraId="3B3288C5"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Coronavirus Disease 2019</w:t>
            </w:r>
          </w:p>
        </w:tc>
      </w:tr>
      <w:tr w:rsidR="0065014A" w:rsidRPr="0065014A" w14:paraId="45D6BA91" w14:textId="77777777" w:rsidTr="00F260DF">
        <w:tc>
          <w:tcPr>
            <w:tcW w:w="1555" w:type="dxa"/>
          </w:tcPr>
          <w:p w14:paraId="053C8C1F"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 xml:space="preserve">DR </w:t>
            </w:r>
          </w:p>
        </w:tc>
        <w:tc>
          <w:tcPr>
            <w:tcW w:w="7502" w:type="dxa"/>
          </w:tcPr>
          <w:p w14:paraId="7ED82A2B"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District de Recensement </w:t>
            </w:r>
          </w:p>
        </w:tc>
      </w:tr>
      <w:tr w:rsidR="0065014A" w:rsidRPr="0065014A" w14:paraId="21DF32DD" w14:textId="77777777" w:rsidTr="00F260DF">
        <w:tc>
          <w:tcPr>
            <w:tcW w:w="1555" w:type="dxa"/>
          </w:tcPr>
          <w:p w14:paraId="59C02BC2"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ENDA Santé</w:t>
            </w:r>
          </w:p>
        </w:tc>
        <w:tc>
          <w:tcPr>
            <w:tcW w:w="7502" w:type="dxa"/>
          </w:tcPr>
          <w:p w14:paraId="3C5B9E93"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ONG Environnement Développement Action Santé</w:t>
            </w:r>
          </w:p>
        </w:tc>
      </w:tr>
      <w:tr w:rsidR="0065014A" w:rsidRPr="0065014A" w14:paraId="0E36D8A9" w14:textId="77777777" w:rsidTr="00F260DF">
        <w:tc>
          <w:tcPr>
            <w:tcW w:w="1555" w:type="dxa"/>
          </w:tcPr>
          <w:p w14:paraId="0AAF0A60"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Equipop</w:t>
            </w:r>
          </w:p>
        </w:tc>
        <w:tc>
          <w:tcPr>
            <w:tcW w:w="7502" w:type="dxa"/>
          </w:tcPr>
          <w:p w14:paraId="782DC04A"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ONG Équilibres et Population</w:t>
            </w:r>
          </w:p>
        </w:tc>
      </w:tr>
      <w:tr w:rsidR="0065014A" w:rsidRPr="0065014A" w14:paraId="09AD334B" w14:textId="77777777" w:rsidTr="00F260DF">
        <w:tc>
          <w:tcPr>
            <w:tcW w:w="1555" w:type="dxa"/>
          </w:tcPr>
          <w:p w14:paraId="692295F2"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EVF</w:t>
            </w:r>
          </w:p>
        </w:tc>
        <w:tc>
          <w:tcPr>
            <w:tcW w:w="7502" w:type="dxa"/>
          </w:tcPr>
          <w:p w14:paraId="6EDF5AD9"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Éducation à la Vie Familiale</w:t>
            </w:r>
          </w:p>
        </w:tc>
      </w:tr>
      <w:tr w:rsidR="0065014A" w:rsidRPr="0065014A" w14:paraId="6B581687" w14:textId="77777777" w:rsidTr="00F260DF">
        <w:tc>
          <w:tcPr>
            <w:tcW w:w="1555" w:type="dxa"/>
          </w:tcPr>
          <w:p w14:paraId="54956C7B"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FCM</w:t>
            </w:r>
          </w:p>
        </w:tc>
        <w:tc>
          <w:tcPr>
            <w:tcW w:w="7502" w:type="dxa"/>
          </w:tcPr>
          <w:p w14:paraId="036F9948"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Femme Chef de Ménage</w:t>
            </w:r>
          </w:p>
        </w:tc>
      </w:tr>
      <w:tr w:rsidR="0065014A" w:rsidRPr="0065014A" w14:paraId="5C7A734F" w14:textId="77777777" w:rsidTr="00F260DF">
        <w:tc>
          <w:tcPr>
            <w:tcW w:w="1555" w:type="dxa"/>
          </w:tcPr>
          <w:p w14:paraId="2D651BCD"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HCM</w:t>
            </w:r>
          </w:p>
        </w:tc>
        <w:tc>
          <w:tcPr>
            <w:tcW w:w="7502" w:type="dxa"/>
          </w:tcPr>
          <w:p w14:paraId="1AE84A63"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Homme Chef de Ménage</w:t>
            </w:r>
          </w:p>
        </w:tc>
      </w:tr>
      <w:tr w:rsidR="0065014A" w:rsidRPr="0065014A" w14:paraId="7CF18218" w14:textId="77777777" w:rsidTr="00F260DF">
        <w:tc>
          <w:tcPr>
            <w:tcW w:w="1555" w:type="dxa"/>
          </w:tcPr>
          <w:p w14:paraId="60A67224"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 xml:space="preserve">IFAN/CAD </w:t>
            </w:r>
          </w:p>
        </w:tc>
        <w:tc>
          <w:tcPr>
            <w:tcW w:w="7502" w:type="dxa"/>
          </w:tcPr>
          <w:p w14:paraId="6C75C41D"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Institut Fondamental d’Afrique Noire/Cheikh Anta Diop</w:t>
            </w:r>
          </w:p>
        </w:tc>
      </w:tr>
      <w:tr w:rsidR="0065014A" w:rsidRPr="0065014A" w14:paraId="72947042" w14:textId="77777777" w:rsidTr="00F260DF">
        <w:tc>
          <w:tcPr>
            <w:tcW w:w="1555" w:type="dxa"/>
          </w:tcPr>
          <w:p w14:paraId="5818D2C5"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 xml:space="preserve">LARTES </w:t>
            </w:r>
          </w:p>
        </w:tc>
        <w:tc>
          <w:tcPr>
            <w:tcW w:w="7502" w:type="dxa"/>
          </w:tcPr>
          <w:p w14:paraId="4B5AB9BD"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Laboratoire de Recherche sur les Transformations Économiques et Sociales</w:t>
            </w:r>
          </w:p>
        </w:tc>
      </w:tr>
      <w:tr w:rsidR="0065014A" w:rsidRPr="0065014A" w14:paraId="657BBAEA" w14:textId="77777777" w:rsidTr="00F260DF">
        <w:tc>
          <w:tcPr>
            <w:tcW w:w="1555" w:type="dxa"/>
          </w:tcPr>
          <w:p w14:paraId="43A383B2"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MSAS</w:t>
            </w:r>
          </w:p>
        </w:tc>
        <w:tc>
          <w:tcPr>
            <w:tcW w:w="7502" w:type="dxa"/>
          </w:tcPr>
          <w:p w14:paraId="730016E8"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Ministère de la Santé et de l’Action Sociale</w:t>
            </w:r>
          </w:p>
        </w:tc>
      </w:tr>
      <w:tr w:rsidR="0065014A" w:rsidRPr="0065014A" w14:paraId="50A1438B" w14:textId="77777777" w:rsidTr="00F260DF">
        <w:tc>
          <w:tcPr>
            <w:tcW w:w="1555" w:type="dxa"/>
          </w:tcPr>
          <w:p w14:paraId="56BE8DC8"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NV</w:t>
            </w:r>
          </w:p>
        </w:tc>
        <w:tc>
          <w:tcPr>
            <w:tcW w:w="7502" w:type="dxa"/>
          </w:tcPr>
          <w:p w14:paraId="67520546"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Niveau de vie</w:t>
            </w:r>
          </w:p>
        </w:tc>
      </w:tr>
      <w:tr w:rsidR="0065014A" w:rsidRPr="0065014A" w14:paraId="6E29F6C1" w14:textId="77777777" w:rsidTr="00F260DF">
        <w:tc>
          <w:tcPr>
            <w:tcW w:w="1555" w:type="dxa"/>
          </w:tcPr>
          <w:p w14:paraId="55A901AA"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 xml:space="preserve">ONG </w:t>
            </w:r>
          </w:p>
        </w:tc>
        <w:tc>
          <w:tcPr>
            <w:tcW w:w="7502" w:type="dxa"/>
          </w:tcPr>
          <w:p w14:paraId="4FB1AC40"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Organisation Non Gouvernementale</w:t>
            </w:r>
          </w:p>
        </w:tc>
      </w:tr>
      <w:tr w:rsidR="0065014A" w:rsidRPr="0065014A" w14:paraId="65A51F13" w14:textId="77777777" w:rsidTr="00F260DF">
        <w:tc>
          <w:tcPr>
            <w:tcW w:w="1555" w:type="dxa"/>
          </w:tcPr>
          <w:p w14:paraId="5AEC2C58"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 xml:space="preserve">PF </w:t>
            </w:r>
          </w:p>
        </w:tc>
        <w:tc>
          <w:tcPr>
            <w:tcW w:w="7502" w:type="dxa"/>
          </w:tcPr>
          <w:p w14:paraId="316E0AE7"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Planification Familiale</w:t>
            </w:r>
          </w:p>
        </w:tc>
      </w:tr>
      <w:tr w:rsidR="0065014A" w:rsidRPr="0065014A" w14:paraId="0B968ACA" w14:textId="77777777" w:rsidTr="00F260DF">
        <w:tc>
          <w:tcPr>
            <w:tcW w:w="1555" w:type="dxa"/>
          </w:tcPr>
          <w:p w14:paraId="0AA60FF8"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 xml:space="preserve">PS </w:t>
            </w:r>
          </w:p>
        </w:tc>
        <w:tc>
          <w:tcPr>
            <w:tcW w:w="7502" w:type="dxa"/>
          </w:tcPr>
          <w:p w14:paraId="1FBF5E6F" w14:textId="6150E136"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Professionnel</w:t>
            </w:r>
            <w:r w:rsidR="000241FC">
              <w:rPr>
                <w:rFonts w:ascii="Times New Roman" w:eastAsia="Times New Roman" w:hAnsi="Times New Roman" w:cs="Times New Roman"/>
              </w:rPr>
              <w:t>.</w:t>
            </w:r>
            <w:r w:rsidRPr="0065014A">
              <w:rPr>
                <w:rFonts w:ascii="Times New Roman" w:eastAsia="Times New Roman" w:hAnsi="Times New Roman" w:cs="Times New Roman"/>
              </w:rPr>
              <w:t>le</w:t>
            </w:r>
            <w:r w:rsidR="000241FC">
              <w:rPr>
                <w:rFonts w:ascii="Times New Roman" w:eastAsia="Times New Roman" w:hAnsi="Times New Roman" w:cs="Times New Roman"/>
              </w:rPr>
              <w:t>.</w:t>
            </w:r>
            <w:r w:rsidRPr="0065014A">
              <w:rPr>
                <w:rFonts w:ascii="Times New Roman" w:eastAsia="Times New Roman" w:hAnsi="Times New Roman" w:cs="Times New Roman"/>
              </w:rPr>
              <w:t>s de Santé</w:t>
            </w:r>
          </w:p>
        </w:tc>
      </w:tr>
      <w:tr w:rsidR="0065014A" w:rsidRPr="0065014A" w14:paraId="5A6B7728" w14:textId="77777777" w:rsidTr="00F260DF">
        <w:tc>
          <w:tcPr>
            <w:tcW w:w="1555" w:type="dxa"/>
          </w:tcPr>
          <w:p w14:paraId="29571F48"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RAES</w:t>
            </w:r>
          </w:p>
        </w:tc>
        <w:tc>
          <w:tcPr>
            <w:tcW w:w="7502" w:type="dxa"/>
          </w:tcPr>
          <w:p w14:paraId="0E57D3F8"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Réseau africain d’Éducation à la Santé et à la Citoyenneté</w:t>
            </w:r>
          </w:p>
        </w:tc>
      </w:tr>
      <w:tr w:rsidR="0065014A" w:rsidRPr="0065014A" w14:paraId="67D2CE28" w14:textId="77777777" w:rsidTr="00F260DF">
        <w:tc>
          <w:tcPr>
            <w:tcW w:w="1555" w:type="dxa"/>
          </w:tcPr>
          <w:p w14:paraId="67C71DDC"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 xml:space="preserve">SANSAS </w:t>
            </w:r>
          </w:p>
        </w:tc>
        <w:tc>
          <w:tcPr>
            <w:tcW w:w="7502" w:type="dxa"/>
          </w:tcPr>
          <w:p w14:paraId="5CD16314" w14:textId="3C56183E"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Santé de la Reproduction des A</w:t>
            </w:r>
            <w:r w:rsidR="000241FC">
              <w:rPr>
                <w:rFonts w:ascii="Times New Roman" w:eastAsia="Times New Roman" w:hAnsi="Times New Roman" w:cs="Times New Roman"/>
              </w:rPr>
              <w:t xml:space="preserve">dolescent.e.s et </w:t>
            </w:r>
            <w:r w:rsidRPr="0065014A">
              <w:rPr>
                <w:rFonts w:ascii="Times New Roman" w:eastAsia="Times New Roman" w:hAnsi="Times New Roman" w:cs="Times New Roman"/>
              </w:rPr>
              <w:t>J</w:t>
            </w:r>
            <w:r w:rsidR="000241FC">
              <w:rPr>
                <w:rFonts w:ascii="Times New Roman" w:eastAsia="Times New Roman" w:hAnsi="Times New Roman" w:cs="Times New Roman"/>
              </w:rPr>
              <w:t>eunes</w:t>
            </w:r>
            <w:r w:rsidRPr="0065014A">
              <w:rPr>
                <w:rFonts w:ascii="Times New Roman" w:eastAsia="Times New Roman" w:hAnsi="Times New Roman" w:cs="Times New Roman"/>
              </w:rPr>
              <w:t xml:space="preserve"> au Sénégal</w:t>
            </w:r>
          </w:p>
        </w:tc>
      </w:tr>
      <w:tr w:rsidR="0065014A" w:rsidRPr="0065014A" w14:paraId="04613EDC" w14:textId="77777777" w:rsidTr="00F260DF">
        <w:tc>
          <w:tcPr>
            <w:tcW w:w="1555" w:type="dxa"/>
          </w:tcPr>
          <w:p w14:paraId="1D3BB0D8"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Solthis</w:t>
            </w:r>
          </w:p>
        </w:tc>
        <w:tc>
          <w:tcPr>
            <w:tcW w:w="7502" w:type="dxa"/>
          </w:tcPr>
          <w:p w14:paraId="15FC1FEB"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ONG Solidarité Thérapeutique et Initiative pour la Santé</w:t>
            </w:r>
          </w:p>
        </w:tc>
      </w:tr>
      <w:tr w:rsidR="0065014A" w:rsidRPr="0065014A" w14:paraId="3A6AC6DE" w14:textId="77777777" w:rsidTr="00F260DF">
        <w:tc>
          <w:tcPr>
            <w:tcW w:w="1555" w:type="dxa"/>
          </w:tcPr>
          <w:p w14:paraId="21B53226"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 xml:space="preserve">SR </w:t>
            </w:r>
          </w:p>
        </w:tc>
        <w:tc>
          <w:tcPr>
            <w:tcW w:w="7502" w:type="dxa"/>
          </w:tcPr>
          <w:p w14:paraId="3F51A66F"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Santé de la Reproduction</w:t>
            </w:r>
          </w:p>
        </w:tc>
      </w:tr>
      <w:tr w:rsidR="0065014A" w:rsidRPr="0065014A" w14:paraId="6FB4357F" w14:textId="77777777" w:rsidTr="00F260DF">
        <w:tc>
          <w:tcPr>
            <w:tcW w:w="1555" w:type="dxa"/>
          </w:tcPr>
          <w:p w14:paraId="2D5C049F"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VSRM</w:t>
            </w:r>
          </w:p>
        </w:tc>
        <w:tc>
          <w:tcPr>
            <w:tcW w:w="7502" w:type="dxa"/>
          </w:tcPr>
          <w:p w14:paraId="3E2A16A9" w14:textId="77777777" w:rsidR="0065014A" w:rsidRPr="0065014A" w:rsidRDefault="0065014A" w:rsidP="0065014A">
            <w:pPr>
              <w:spacing w:line="360" w:lineRule="auto"/>
              <w:jc w:val="both"/>
              <w:rPr>
                <w:rFonts w:ascii="Times New Roman" w:eastAsia="Times New Roman" w:hAnsi="Times New Roman" w:cs="Times New Roman"/>
              </w:rPr>
            </w:pPr>
            <w:r w:rsidRPr="0065014A">
              <w:rPr>
                <w:rFonts w:ascii="Times New Roman" w:eastAsia="Times New Roman" w:hAnsi="Times New Roman" w:cs="Times New Roman"/>
              </w:rPr>
              <w:t>Vulnérabilité SR des ménages</w:t>
            </w:r>
          </w:p>
        </w:tc>
      </w:tr>
    </w:tbl>
    <w:p w14:paraId="6F753CC0" w14:textId="77777777" w:rsidR="0065014A" w:rsidRPr="0065014A" w:rsidRDefault="0065014A" w:rsidP="0065014A">
      <w:pPr>
        <w:spacing w:before="240" w:after="240"/>
        <w:jc w:val="both"/>
        <w:rPr>
          <w:rFonts w:ascii="Times New Roman" w:hAnsi="Times New Roman" w:cs="Times New Roman"/>
        </w:rPr>
      </w:pPr>
    </w:p>
    <w:p w14:paraId="7FA87613" w14:textId="77777777" w:rsidR="0065014A" w:rsidRPr="0065014A" w:rsidRDefault="0065014A" w:rsidP="0065014A">
      <w:pPr>
        <w:jc w:val="both"/>
        <w:rPr>
          <w:rFonts w:ascii="Times New Roman" w:hAnsi="Times New Roman" w:cs="Times New Roman"/>
        </w:rPr>
      </w:pPr>
    </w:p>
    <w:p w14:paraId="7CC6BF7E" w14:textId="77777777" w:rsidR="0065014A" w:rsidRPr="0065014A" w:rsidRDefault="0065014A" w:rsidP="0065014A">
      <w:pPr>
        <w:jc w:val="both"/>
        <w:rPr>
          <w:rFonts w:ascii="Times New Roman" w:hAnsi="Times New Roman" w:cs="Times New Roman"/>
        </w:rPr>
      </w:pPr>
    </w:p>
    <w:p w14:paraId="7F4597E8" w14:textId="5FD956BB" w:rsidR="0065014A" w:rsidRPr="0065014A" w:rsidRDefault="0065014A" w:rsidP="0065014A">
      <w:pPr>
        <w:jc w:val="both"/>
        <w:rPr>
          <w:rFonts w:ascii="Times New Roman" w:hAnsi="Times New Roman" w:cs="Times New Roman"/>
        </w:rPr>
      </w:pPr>
      <w:r>
        <w:rPr>
          <w:rFonts w:ascii="Times New Roman" w:hAnsi="Times New Roman" w:cs="Times New Roman"/>
        </w:rPr>
        <w:br w:type="page"/>
      </w:r>
    </w:p>
    <w:p w14:paraId="65FF73C5" w14:textId="77777777" w:rsidR="0065014A" w:rsidRPr="0065014A" w:rsidRDefault="0065014A" w:rsidP="0065014A">
      <w:pPr>
        <w:pStyle w:val="Titre1"/>
        <w:keepNext w:val="0"/>
        <w:keepLines w:val="0"/>
        <w:shd w:val="clear" w:color="auto" w:fill="FBD4B4" w:themeFill="accent6" w:themeFillTint="66"/>
        <w:spacing w:before="180"/>
        <w:rPr>
          <w:b/>
          <w:sz w:val="28"/>
          <w:szCs w:val="28"/>
          <w:lang w:val="fr-FR"/>
        </w:rPr>
      </w:pPr>
      <w:bookmarkStart w:id="10" w:name="_ivhx3wexbgsf" w:colFirst="0" w:colLast="0"/>
      <w:bookmarkStart w:id="11" w:name="_Toc199945627"/>
      <w:bookmarkEnd w:id="10"/>
      <w:r w:rsidRPr="0065014A">
        <w:rPr>
          <w:b/>
          <w:sz w:val="28"/>
          <w:szCs w:val="28"/>
          <w:lang w:val="fr-FR"/>
        </w:rPr>
        <w:lastRenderedPageBreak/>
        <w:t>Résumé</w:t>
      </w:r>
      <w:bookmarkEnd w:id="11"/>
    </w:p>
    <w:p w14:paraId="140947AD" w14:textId="571D950F"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Ce rapport présente les résultats de l’étude endline menée dans le cadre du projet SANSAS (Santé </w:t>
      </w:r>
      <w:r w:rsidR="000241FC">
        <w:rPr>
          <w:rFonts w:ascii="Times New Roman" w:hAnsi="Times New Roman" w:cs="Times New Roman"/>
        </w:rPr>
        <w:t>de la Reproduction des</w:t>
      </w:r>
      <w:r w:rsidRPr="0065014A">
        <w:rPr>
          <w:rFonts w:ascii="Times New Roman" w:hAnsi="Times New Roman" w:cs="Times New Roman"/>
        </w:rPr>
        <w:t xml:space="preserve"> </w:t>
      </w:r>
      <w:r w:rsidR="000241FC">
        <w:rPr>
          <w:rFonts w:ascii="Times New Roman" w:hAnsi="Times New Roman" w:cs="Times New Roman"/>
        </w:rPr>
        <w:t>Adolescent.e.s et Jeunes</w:t>
      </w:r>
      <w:r w:rsidRPr="0065014A">
        <w:rPr>
          <w:rFonts w:ascii="Times New Roman" w:hAnsi="Times New Roman" w:cs="Times New Roman"/>
        </w:rPr>
        <w:t xml:space="preserve"> au Sénégal</w:t>
      </w:r>
      <w:r w:rsidR="000241FC">
        <w:rPr>
          <w:rFonts w:ascii="Times New Roman" w:hAnsi="Times New Roman" w:cs="Times New Roman"/>
        </w:rPr>
        <w:t>)</w:t>
      </w:r>
      <w:r w:rsidRPr="0065014A">
        <w:rPr>
          <w:rFonts w:ascii="Times New Roman" w:hAnsi="Times New Roman" w:cs="Times New Roman"/>
        </w:rPr>
        <w:t xml:space="preserve">, mis en œuvre dans les départements de Mbour, Sédhiou, Bounkiling et Goudomp. L’objectif de ce rapport est d’analyser les évolutions de l’offre et de la demande en services de SR entre la phase de référence (2021) et la fin du projet (2024), à partir des perceptions et expériences des professionnel.le.s de santé. L’approche méthodologique repose sur une combinaison d’outils quantitatifs et qualitatifs. Le volet quantitatif a consisté en une enquête exhaustive auprès de tous les prestataires en charge de la SR dans les structures sanitaires des zones d’intervention et de comparaison. L’échantillon comprend 32 professionnels de santé avec </w:t>
      </w:r>
      <w:r w:rsidRPr="0065014A">
        <w:rPr>
          <w:rFonts w:ascii="Times New Roman" w:hAnsi="Times New Roman" w:cs="Times New Roman"/>
        </w:rPr>
        <w:t>principalement des</w:t>
      </w:r>
      <w:r w:rsidRPr="0065014A">
        <w:rPr>
          <w:rFonts w:ascii="Times New Roman" w:hAnsi="Times New Roman" w:cs="Times New Roman"/>
        </w:rPr>
        <w:t xml:space="preserve"> infirmiers (50%), des sage-femmes (37,5%) exerçant principalement en zones urbaines (68,4%). Le volet qualitatif s’appuie sur des entretiens semi-directifs menés auprès de professionnel.le.s de santé et d’acteurs communautaires, avec pour objectif d’explorer en profondeur leurs représentations, leurs pratiques et leurs stratégies en matière de prise en charge des A&amp;J.</w:t>
      </w:r>
    </w:p>
    <w:p w14:paraId="430F7C08" w14:textId="7777777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 xml:space="preserve">Les résultats mettent en lumière les perceptions des prestataires sur l’offre, l’accès et l’utilisation des services SR par les A&amp;J ciblés par le projet. Ces derniers sont généralement perçus comme ayant un bon niveau de connaissance des services disponibles, en grande partie grâce à l’implication des </w:t>
      </w:r>
      <w:r w:rsidRPr="0065014A">
        <w:rPr>
          <w:rFonts w:ascii="Times New Roman" w:hAnsi="Times New Roman" w:cs="Times New Roman"/>
          <w:i/>
        </w:rPr>
        <w:t>Bajenu Gox</w:t>
      </w:r>
      <w:r w:rsidRPr="0065014A">
        <w:rPr>
          <w:rFonts w:ascii="Times New Roman" w:hAnsi="Times New Roman" w:cs="Times New Roman"/>
        </w:rPr>
        <w:t xml:space="preserve"> et relais communautaires, identifiés comme les principaux vecteurs d’information. L’offre de services SR est jugée globalement complète dans les structures enquêtées, couvrant la contraception, le dépistage des IST/VIH, l’accompagnement à la grossesse, ou encore l’éducation à la santé reproductive. Toutefois, certains besoins comme la santé mentale et l’aide psychosociale restent très peu pris en charge.</w:t>
      </w:r>
    </w:p>
    <w:p w14:paraId="441623FC" w14:textId="7777777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L’accès aux services semble facilité pour les A&amp;J, notamment en raison de la rareté des exigences d’accord parental et du respect déclaré de leurs droits dans l’ensemble des structures. L’accueil est globalement bien perçu, en particulier dans les structures appuyées par le projet, même si des disparités subsistent entre zones cibles et témoins. La fréquentation moyenne quotidienne des services par les A&amp;J reste relativement faible mais très variable, avec une fréquentation plus importante chez les filles. Les A&amp;J en situation de handicap restent très peu présents dans les services, ce qui met en évidence des efforts encore nécessaires pour rendre les structures plus inclusives.</w:t>
      </w:r>
    </w:p>
    <w:p w14:paraId="206F55A9" w14:textId="7777777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 xml:space="preserve">Les professionnel.le.s de santé identifient la qualité des services, la confidentialité et l’accueil comme les principaux facteurs qui motivent les A&amp;J à fréquenter les structures de santé. Certains signalent également que des horaires flexibles et l’absence d’autres services SR dans leur zone jouent un rôle. L’interaction entre prestataires et A&amp;J est perçue de manière contrastée : si certains professionnels rapportent des échanges de qualité, d’autres notent une absence totale de lien. Des difficultés financières restent signalées, notamment dans les zones témoins, suggérant que le projet a pu atténuer certaines </w:t>
      </w:r>
      <w:r w:rsidRPr="0065014A">
        <w:rPr>
          <w:rFonts w:ascii="Times New Roman" w:hAnsi="Times New Roman" w:cs="Times New Roman"/>
        </w:rPr>
        <w:lastRenderedPageBreak/>
        <w:t>barrières dans les zones ciblées.</w:t>
      </w:r>
    </w:p>
    <w:p w14:paraId="6A360970" w14:textId="7777777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Les professionnel.le.s interrogés expriment une perception globalement positive de la satisfaction des A&amp;J vis-à-vis des services SR, mais soulignent une satisfaction plus incertaine ou plus faible dans les zones non couvertes. Le retour d'information des acteurs communautaires (leaders religieux, chefs coutumiers, administration) reste limité, ce qui rend leur niveau de satisfaction difficile à apprécier, en particulier dans les zones témoins. Enfin, plus de la moitié des professionnels déclare avoir été confrontée à des obstacles dans la fourniture des services SR aux A&amp;J, ce qui souligne la nécessité de poursuivre les efforts pour améliorer l’accessibilité, l’inclusivité et la qualité des prestations dans toutes les zones.</w:t>
      </w:r>
    </w:p>
    <w:p w14:paraId="3614EDBF" w14:textId="77777777" w:rsidR="0065014A" w:rsidRPr="0065014A" w:rsidRDefault="0065014A" w:rsidP="0065014A">
      <w:pPr>
        <w:jc w:val="both"/>
        <w:rPr>
          <w:rFonts w:ascii="Times New Roman" w:hAnsi="Times New Roman" w:cs="Times New Roman"/>
        </w:rPr>
      </w:pPr>
    </w:p>
    <w:p w14:paraId="5BF18CFB" w14:textId="77777777" w:rsidR="0065014A" w:rsidRPr="0065014A" w:rsidRDefault="0065014A" w:rsidP="0065014A">
      <w:pPr>
        <w:jc w:val="both"/>
        <w:rPr>
          <w:rFonts w:ascii="Times New Roman" w:hAnsi="Times New Roman" w:cs="Times New Roman"/>
        </w:rPr>
      </w:pPr>
    </w:p>
    <w:p w14:paraId="5CBA55CB" w14:textId="77777777" w:rsidR="0065014A" w:rsidRPr="0065014A" w:rsidRDefault="0065014A" w:rsidP="0065014A">
      <w:pPr>
        <w:jc w:val="both"/>
        <w:rPr>
          <w:rFonts w:ascii="Times New Roman" w:hAnsi="Times New Roman" w:cs="Times New Roman"/>
        </w:rPr>
      </w:pPr>
    </w:p>
    <w:p w14:paraId="737A3A10" w14:textId="77777777" w:rsidR="0065014A" w:rsidRPr="0065014A" w:rsidRDefault="0065014A" w:rsidP="0065014A">
      <w:pPr>
        <w:jc w:val="both"/>
        <w:rPr>
          <w:rFonts w:ascii="Times New Roman" w:hAnsi="Times New Roman" w:cs="Times New Roman"/>
        </w:rPr>
      </w:pPr>
    </w:p>
    <w:p w14:paraId="3312788A" w14:textId="77777777" w:rsidR="0065014A" w:rsidRPr="0065014A" w:rsidRDefault="0065014A" w:rsidP="0065014A">
      <w:pPr>
        <w:jc w:val="both"/>
        <w:rPr>
          <w:rFonts w:ascii="Times New Roman" w:hAnsi="Times New Roman" w:cs="Times New Roman"/>
        </w:rPr>
      </w:pPr>
    </w:p>
    <w:p w14:paraId="66A72238" w14:textId="77777777" w:rsidR="0065014A" w:rsidRPr="0065014A" w:rsidRDefault="0065014A" w:rsidP="0065014A">
      <w:pPr>
        <w:jc w:val="both"/>
        <w:rPr>
          <w:rFonts w:ascii="Times New Roman" w:hAnsi="Times New Roman" w:cs="Times New Roman"/>
        </w:rPr>
      </w:pPr>
    </w:p>
    <w:p w14:paraId="34D8A140" w14:textId="77777777" w:rsidR="0065014A" w:rsidRPr="0065014A" w:rsidRDefault="0065014A" w:rsidP="0065014A">
      <w:pPr>
        <w:jc w:val="both"/>
        <w:rPr>
          <w:rFonts w:ascii="Times New Roman" w:hAnsi="Times New Roman" w:cs="Times New Roman"/>
        </w:rPr>
      </w:pPr>
    </w:p>
    <w:p w14:paraId="75AEE518" w14:textId="77777777" w:rsidR="0065014A" w:rsidRPr="0065014A" w:rsidRDefault="0065014A" w:rsidP="0065014A">
      <w:pPr>
        <w:pBdr>
          <w:top w:val="nil"/>
          <w:left w:val="nil"/>
          <w:bottom w:val="nil"/>
          <w:right w:val="nil"/>
          <w:between w:val="nil"/>
        </w:pBdr>
        <w:jc w:val="both"/>
        <w:rPr>
          <w:rFonts w:ascii="Times New Roman" w:hAnsi="Times New Roman" w:cs="Times New Roman"/>
        </w:rPr>
      </w:pPr>
    </w:p>
    <w:p w14:paraId="5197C98C" w14:textId="77777777" w:rsidR="0065014A" w:rsidRPr="0065014A" w:rsidRDefault="0065014A" w:rsidP="0065014A">
      <w:pPr>
        <w:jc w:val="both"/>
        <w:rPr>
          <w:rFonts w:ascii="Times New Roman" w:hAnsi="Times New Roman" w:cs="Times New Roman"/>
        </w:rPr>
      </w:pPr>
      <w:r w:rsidRPr="0065014A">
        <w:rPr>
          <w:rFonts w:ascii="Times New Roman" w:hAnsi="Times New Roman" w:cs="Times New Roman"/>
        </w:rPr>
        <w:t xml:space="preserve"> </w:t>
      </w:r>
      <w:r w:rsidRPr="0065014A">
        <w:rPr>
          <w:rFonts w:ascii="Times New Roman" w:hAnsi="Times New Roman" w:cs="Times New Roman"/>
        </w:rPr>
        <w:br w:type="page"/>
      </w:r>
    </w:p>
    <w:p w14:paraId="471BD50E" w14:textId="264CC4BE" w:rsidR="0065014A" w:rsidRPr="0065014A" w:rsidRDefault="0065014A" w:rsidP="000241FC">
      <w:pPr>
        <w:pStyle w:val="Titre1"/>
        <w:keepNext w:val="0"/>
        <w:keepLines w:val="0"/>
        <w:numPr>
          <w:ilvl w:val="0"/>
          <w:numId w:val="8"/>
        </w:numPr>
        <w:shd w:val="clear" w:color="auto" w:fill="FBD4B4" w:themeFill="accent6" w:themeFillTint="66"/>
        <w:spacing w:before="180"/>
        <w:ind w:left="0" w:hanging="11"/>
        <w:rPr>
          <w:sz w:val="28"/>
          <w:szCs w:val="28"/>
          <w:lang w:val="fr-FR"/>
        </w:rPr>
      </w:pPr>
      <w:bookmarkStart w:id="12" w:name="_gjdgxs" w:colFirst="0" w:colLast="0"/>
      <w:bookmarkStart w:id="13" w:name="_Toc199945628"/>
      <w:bookmarkEnd w:id="12"/>
      <w:r>
        <w:rPr>
          <w:b/>
          <w:sz w:val="28"/>
          <w:szCs w:val="28"/>
          <w:lang w:val="fr-FR"/>
        </w:rPr>
        <w:lastRenderedPageBreak/>
        <w:t>Contexte et justification</w:t>
      </w:r>
      <w:bookmarkEnd w:id="13"/>
      <w:r w:rsidRPr="0065014A">
        <w:rPr>
          <w:b/>
          <w:sz w:val="28"/>
          <w:szCs w:val="28"/>
          <w:lang w:val="fr-FR"/>
        </w:rPr>
        <w:t xml:space="preserve">  </w:t>
      </w:r>
    </w:p>
    <w:p w14:paraId="11C941B8" w14:textId="0F480033" w:rsidR="0065014A" w:rsidRPr="0065014A" w:rsidRDefault="0065014A" w:rsidP="0065014A">
      <w:pPr>
        <w:spacing w:after="160" w:line="360" w:lineRule="auto"/>
        <w:jc w:val="both"/>
        <w:rPr>
          <w:rFonts w:ascii="Times New Roman" w:hAnsi="Times New Roman" w:cs="Times New Roman"/>
        </w:rPr>
      </w:pPr>
      <w:r w:rsidRPr="0065014A">
        <w:rPr>
          <w:rFonts w:ascii="Times New Roman" w:hAnsi="Times New Roman" w:cs="Times New Roman"/>
        </w:rPr>
        <w:t>Avec une population à forte composante juvénile, le Sénégal continue de faire face à des défis majeurs en matière de santé sexuelle et reproductive, d’accès aux droits et de réduction des inégalités de genre chez les A&amp;J. Dans ce contexte, le projet SANSAS a été mis en œuvre afin d’améliorer l’offre et la demande en services SR, tout en renforçant les connaissances, les capacités décisionnelles et les aspirations des A&amp;J âgés de 10 à 24 ans dans 20 communes d’intervention situées dans les départements de Sédhiou, Goudomp, Bounkiling et Mbour.</w:t>
      </w:r>
    </w:p>
    <w:p w14:paraId="70EAFC31" w14:textId="77777777" w:rsidR="0065014A" w:rsidRPr="0065014A" w:rsidRDefault="0065014A" w:rsidP="0065014A">
      <w:pPr>
        <w:spacing w:after="160" w:line="360" w:lineRule="auto"/>
        <w:jc w:val="both"/>
        <w:rPr>
          <w:rFonts w:ascii="Times New Roman" w:hAnsi="Times New Roman" w:cs="Times New Roman"/>
        </w:rPr>
      </w:pPr>
      <w:r w:rsidRPr="0065014A">
        <w:rPr>
          <w:rFonts w:ascii="Times New Roman" w:hAnsi="Times New Roman" w:cs="Times New Roman"/>
        </w:rPr>
        <w:t>Le projet est porté par un consortium composé de Solthis (chef de file), Enda Santé, Équilibres &amp; Populations (Equipop), RAES, et LARTES-IFAN, avec le soutien de l’Agence Française de Développement (AFD) et en collaboration avec le Ministère de la Santé et de l’Action sociale (MSAS). Le LARTES-IFAN a assuré la conduite de l’ensemble du dispositif de recherche, reposant sur une logique de recherche embarquée, avec pour ambition d’analyser l’évolution des indicateurs et des perceptions tout au long du projet.</w:t>
      </w:r>
    </w:p>
    <w:p w14:paraId="01D9E787" w14:textId="09FC4069" w:rsidR="0065014A" w:rsidRPr="0065014A" w:rsidRDefault="0065014A" w:rsidP="0065014A">
      <w:pPr>
        <w:spacing w:after="160" w:line="360" w:lineRule="auto"/>
        <w:jc w:val="both"/>
        <w:rPr>
          <w:rFonts w:ascii="Times New Roman" w:hAnsi="Times New Roman" w:cs="Times New Roman"/>
        </w:rPr>
      </w:pPr>
      <w:r w:rsidRPr="0065014A">
        <w:rPr>
          <w:rFonts w:ascii="Times New Roman" w:hAnsi="Times New Roman" w:cs="Times New Roman"/>
        </w:rPr>
        <w:t xml:space="preserve">Ce rapport s’inscrit dans la phase finale du dispositif d’évaluation du projet, à travers la conduite de l’enquête endline auprès des A&amp;J. Il fait suite à l’enquête baseline réalisée entre juillet et août 2021, et permet ainsi d’apprécier les évolutions enregistrées sur une période de près de quatre ans d’intervention. L’approche comparative entre les communes cibles (ayant bénéficié des interventions) et les communes témoins (non exposées au projet) constitue un levier d’analyse important pour apprécier les </w:t>
      </w:r>
      <w:r w:rsidRPr="0065014A">
        <w:rPr>
          <w:rFonts w:ascii="Times New Roman" w:hAnsi="Times New Roman" w:cs="Times New Roman"/>
        </w:rPr>
        <w:t>progrès enregistrés</w:t>
      </w:r>
      <w:r w:rsidRPr="0065014A">
        <w:rPr>
          <w:rFonts w:ascii="Times New Roman" w:hAnsi="Times New Roman" w:cs="Times New Roman"/>
        </w:rPr>
        <w:t xml:space="preserve"> du fait des actions du consortium SANSAS.</w:t>
      </w:r>
    </w:p>
    <w:p w14:paraId="1F93E5F6" w14:textId="77777777" w:rsidR="0065014A" w:rsidRPr="0065014A" w:rsidRDefault="0065014A" w:rsidP="0065014A">
      <w:pPr>
        <w:spacing w:after="160" w:line="360" w:lineRule="auto"/>
        <w:jc w:val="both"/>
        <w:rPr>
          <w:rFonts w:ascii="Times New Roman" w:hAnsi="Times New Roman" w:cs="Times New Roman"/>
        </w:rPr>
      </w:pPr>
      <w:r w:rsidRPr="0065014A">
        <w:rPr>
          <w:rFonts w:ascii="Times New Roman" w:hAnsi="Times New Roman" w:cs="Times New Roman"/>
        </w:rPr>
        <w:t>Ce rapport thématique est consacré exclusivement aux données collectées auprès des professionnels de santé dans les communes concernées. Il documente la typologie des services offerts, les perceptions des professionnels de santé sur les comportements des A&amp;J, les barrières liées à l’offre de services SR, leur appréciation des services SR, les interactions avec les A&amp;J.</w:t>
      </w:r>
    </w:p>
    <w:p w14:paraId="07E9BF87" w14:textId="0DB77182" w:rsidR="000241FC" w:rsidRDefault="0065014A" w:rsidP="0065014A">
      <w:pPr>
        <w:spacing w:after="160" w:line="360" w:lineRule="auto"/>
        <w:jc w:val="both"/>
        <w:rPr>
          <w:rFonts w:ascii="Times New Roman" w:hAnsi="Times New Roman" w:cs="Times New Roman"/>
        </w:rPr>
      </w:pPr>
      <w:r w:rsidRPr="0065014A">
        <w:rPr>
          <w:rFonts w:ascii="Times New Roman" w:hAnsi="Times New Roman" w:cs="Times New Roman"/>
        </w:rPr>
        <w:t xml:space="preserve">La suite du document est structurée en structurée en cinq sections : la première présente les objectifs de l’étude, la deuxième revient sur l’approche méthodologique, la troisième dresse le profil sociodémographique des </w:t>
      </w:r>
      <w:r w:rsidRPr="0065014A">
        <w:rPr>
          <w:rFonts w:ascii="Times New Roman" w:hAnsi="Times New Roman" w:cs="Times New Roman"/>
        </w:rPr>
        <w:t>professionnel.le.s</w:t>
      </w:r>
      <w:r w:rsidRPr="0065014A">
        <w:rPr>
          <w:rFonts w:ascii="Times New Roman" w:hAnsi="Times New Roman" w:cs="Times New Roman"/>
        </w:rPr>
        <w:t xml:space="preserve"> de santé, la quatrième présente les principaux résultats de l’enquête, tandis qu’une cinquième section vient conclure en mettant en perspective les enseignements clés de cette enquête endline.</w:t>
      </w:r>
      <w:r w:rsidR="000241FC">
        <w:rPr>
          <w:rFonts w:ascii="Times New Roman" w:hAnsi="Times New Roman" w:cs="Times New Roman"/>
        </w:rPr>
        <w:br w:type="page"/>
      </w:r>
    </w:p>
    <w:p w14:paraId="2D654827" w14:textId="7543247C" w:rsidR="0065014A" w:rsidRPr="000241FC" w:rsidRDefault="0065014A" w:rsidP="000241FC">
      <w:pPr>
        <w:pStyle w:val="Titre1"/>
        <w:numPr>
          <w:ilvl w:val="0"/>
          <w:numId w:val="8"/>
        </w:numPr>
        <w:shd w:val="clear" w:color="auto" w:fill="FDE9D9" w:themeFill="accent6" w:themeFillTint="33"/>
        <w:spacing w:before="0" w:after="100"/>
        <w:ind w:left="0" w:hanging="11"/>
        <w:rPr>
          <w:b/>
          <w:sz w:val="28"/>
          <w:szCs w:val="28"/>
          <w:lang w:val="fr-FR"/>
        </w:rPr>
      </w:pPr>
      <w:bookmarkStart w:id="14" w:name="_fme1q5u6stm5" w:colFirst="0" w:colLast="0"/>
      <w:bookmarkStart w:id="15" w:name="_Toc199945629"/>
      <w:bookmarkEnd w:id="14"/>
      <w:r w:rsidRPr="000241FC">
        <w:rPr>
          <w:b/>
          <w:sz w:val="28"/>
          <w:szCs w:val="28"/>
          <w:lang w:val="fr-FR"/>
        </w:rPr>
        <w:lastRenderedPageBreak/>
        <w:t>Objectifs de l’étude</w:t>
      </w:r>
      <w:bookmarkEnd w:id="15"/>
    </w:p>
    <w:p w14:paraId="218DDD28" w14:textId="77777777" w:rsidR="0065014A" w:rsidRPr="0065014A" w:rsidRDefault="0065014A" w:rsidP="0065014A">
      <w:pPr>
        <w:spacing w:after="160" w:line="360" w:lineRule="auto"/>
        <w:jc w:val="both"/>
        <w:rPr>
          <w:rFonts w:ascii="Times New Roman" w:hAnsi="Times New Roman" w:cs="Times New Roman"/>
        </w:rPr>
      </w:pPr>
      <w:r w:rsidRPr="0065014A">
        <w:rPr>
          <w:rFonts w:ascii="Times New Roman" w:hAnsi="Times New Roman" w:cs="Times New Roman"/>
        </w:rPr>
        <w:t>Cette évaluation endline vise à produire une analyse systématique et empirique des transformations générées par le projet SANSAS, en mesurant quantitativement et qualitativement les changements observables entre la période de référence (2021) et la conclusion du projet (202</w:t>
      </w:r>
      <w:r w:rsidRPr="0065014A">
        <w:rPr>
          <w:rFonts w:ascii="Times New Roman" w:hAnsi="Times New Roman" w:cs="Times New Roman"/>
          <w:color w:val="232425"/>
          <w:highlight w:val="white"/>
        </w:rPr>
        <w:t xml:space="preserve">5). </w:t>
      </w:r>
      <w:r w:rsidRPr="0065014A">
        <w:rPr>
          <w:rFonts w:ascii="Times New Roman" w:hAnsi="Times New Roman" w:cs="Times New Roman"/>
        </w:rPr>
        <w:t>Cette étude s’articule autour plusieurs axes :</w:t>
      </w:r>
    </w:p>
    <w:p w14:paraId="5A6A0AF7" w14:textId="77777777" w:rsidR="0065014A" w:rsidRPr="0065014A" w:rsidRDefault="0065014A" w:rsidP="000241FC">
      <w:pPr>
        <w:widowControl/>
        <w:numPr>
          <w:ilvl w:val="0"/>
          <w:numId w:val="13"/>
        </w:numPr>
        <w:autoSpaceDE/>
        <w:autoSpaceDN/>
        <w:spacing w:before="200" w:after="100" w:line="360" w:lineRule="auto"/>
        <w:jc w:val="both"/>
        <w:rPr>
          <w:rFonts w:ascii="Times New Roman" w:hAnsi="Times New Roman" w:cs="Times New Roman"/>
        </w:rPr>
      </w:pPr>
      <w:r w:rsidRPr="0065014A">
        <w:rPr>
          <w:rFonts w:ascii="Times New Roman" w:hAnsi="Times New Roman" w:cs="Times New Roman"/>
        </w:rPr>
        <w:t xml:space="preserve">Analyser dans quelle mesure l’offre de soins et de services en santé de la reproduction dans les zones d’intervention du projet a été adaptée aux besoins spécifiques des A&amp;J. </w:t>
      </w:r>
    </w:p>
    <w:p w14:paraId="313391DA" w14:textId="77777777" w:rsidR="0065014A" w:rsidRPr="0065014A" w:rsidRDefault="0065014A" w:rsidP="000241FC">
      <w:pPr>
        <w:widowControl/>
        <w:numPr>
          <w:ilvl w:val="0"/>
          <w:numId w:val="13"/>
        </w:numPr>
        <w:autoSpaceDE/>
        <w:autoSpaceDN/>
        <w:spacing w:before="200" w:line="360" w:lineRule="auto"/>
        <w:jc w:val="both"/>
        <w:rPr>
          <w:rFonts w:ascii="Times New Roman" w:hAnsi="Times New Roman" w:cs="Times New Roman"/>
        </w:rPr>
      </w:pPr>
      <w:r w:rsidRPr="0065014A">
        <w:rPr>
          <w:rFonts w:ascii="Times New Roman" w:hAnsi="Times New Roman" w:cs="Times New Roman"/>
        </w:rPr>
        <w:t>Apprécier les connaissances et compétences développées par les A&amp;J pour exprimer leurs choix et préférences en matière de santé de la reproduction.</w:t>
      </w:r>
    </w:p>
    <w:p w14:paraId="226F3628" w14:textId="77777777" w:rsidR="0065014A" w:rsidRPr="0065014A" w:rsidRDefault="0065014A" w:rsidP="000241FC">
      <w:pPr>
        <w:widowControl/>
        <w:numPr>
          <w:ilvl w:val="0"/>
          <w:numId w:val="13"/>
        </w:numPr>
        <w:autoSpaceDE/>
        <w:autoSpaceDN/>
        <w:spacing w:before="200" w:after="100" w:line="360" w:lineRule="auto"/>
        <w:jc w:val="both"/>
        <w:rPr>
          <w:rFonts w:ascii="Times New Roman" w:hAnsi="Times New Roman" w:cs="Times New Roman"/>
        </w:rPr>
      </w:pPr>
      <w:r w:rsidRPr="0065014A">
        <w:rPr>
          <w:rFonts w:ascii="Times New Roman" w:hAnsi="Times New Roman" w:cs="Times New Roman"/>
        </w:rPr>
        <w:t>Explorer les évolutions des perceptions et des discours au sein des communautés locales et des acteurs institutionnels quant aux enjeux liés à la santé reproductive et à l’égalité de genre, et leur influence potentielle sur l’environnement normatif et politique.</w:t>
      </w:r>
    </w:p>
    <w:p w14:paraId="1F7D6DD5" w14:textId="77777777" w:rsidR="0065014A" w:rsidRPr="0065014A" w:rsidRDefault="0065014A" w:rsidP="0065014A">
      <w:pPr>
        <w:spacing w:line="360" w:lineRule="auto"/>
        <w:jc w:val="both"/>
        <w:rPr>
          <w:rFonts w:ascii="Times New Roman" w:hAnsi="Times New Roman" w:cs="Times New Roman"/>
        </w:rPr>
      </w:pPr>
    </w:p>
    <w:p w14:paraId="29EB3AEE" w14:textId="77777777" w:rsidR="0065014A" w:rsidRPr="0065014A" w:rsidRDefault="0065014A" w:rsidP="0065014A">
      <w:pPr>
        <w:spacing w:line="360" w:lineRule="auto"/>
        <w:jc w:val="both"/>
        <w:rPr>
          <w:rFonts w:ascii="Times New Roman" w:hAnsi="Times New Roman" w:cs="Times New Roman"/>
        </w:rPr>
      </w:pPr>
    </w:p>
    <w:p w14:paraId="404078EE" w14:textId="77777777" w:rsidR="0065014A" w:rsidRPr="0065014A" w:rsidRDefault="0065014A" w:rsidP="0065014A">
      <w:pPr>
        <w:spacing w:line="360" w:lineRule="auto"/>
        <w:jc w:val="both"/>
        <w:rPr>
          <w:rFonts w:ascii="Times New Roman" w:hAnsi="Times New Roman" w:cs="Times New Roman"/>
        </w:rPr>
      </w:pPr>
    </w:p>
    <w:p w14:paraId="046C0C58" w14:textId="77777777" w:rsidR="0065014A" w:rsidRPr="0065014A" w:rsidRDefault="0065014A" w:rsidP="0065014A">
      <w:pPr>
        <w:spacing w:line="360" w:lineRule="auto"/>
        <w:jc w:val="both"/>
        <w:rPr>
          <w:rFonts w:ascii="Times New Roman" w:hAnsi="Times New Roman" w:cs="Times New Roman"/>
        </w:rPr>
      </w:pPr>
    </w:p>
    <w:p w14:paraId="40224331" w14:textId="77777777" w:rsidR="0065014A" w:rsidRPr="0065014A" w:rsidRDefault="0065014A" w:rsidP="0065014A">
      <w:pPr>
        <w:spacing w:line="360" w:lineRule="auto"/>
        <w:jc w:val="both"/>
        <w:rPr>
          <w:rFonts w:ascii="Times New Roman" w:hAnsi="Times New Roman" w:cs="Times New Roman"/>
        </w:rPr>
      </w:pPr>
    </w:p>
    <w:p w14:paraId="7D78839E" w14:textId="77777777" w:rsidR="0065014A" w:rsidRPr="0065014A" w:rsidRDefault="0065014A" w:rsidP="0065014A">
      <w:pPr>
        <w:spacing w:line="360" w:lineRule="auto"/>
        <w:jc w:val="both"/>
        <w:rPr>
          <w:rFonts w:ascii="Times New Roman" w:hAnsi="Times New Roman" w:cs="Times New Roman"/>
        </w:rPr>
      </w:pPr>
    </w:p>
    <w:p w14:paraId="135E35EB" w14:textId="77777777" w:rsidR="0065014A" w:rsidRPr="0065014A" w:rsidRDefault="0065014A" w:rsidP="0065014A">
      <w:pPr>
        <w:spacing w:line="360" w:lineRule="auto"/>
        <w:jc w:val="both"/>
        <w:rPr>
          <w:rFonts w:ascii="Times New Roman" w:hAnsi="Times New Roman" w:cs="Times New Roman"/>
        </w:rPr>
      </w:pPr>
    </w:p>
    <w:p w14:paraId="2047330B" w14:textId="77777777" w:rsidR="0065014A" w:rsidRPr="0065014A" w:rsidRDefault="0065014A" w:rsidP="0065014A">
      <w:pPr>
        <w:spacing w:line="360" w:lineRule="auto"/>
        <w:jc w:val="both"/>
        <w:rPr>
          <w:rFonts w:ascii="Times New Roman" w:hAnsi="Times New Roman" w:cs="Times New Roman"/>
        </w:rPr>
      </w:pPr>
    </w:p>
    <w:p w14:paraId="667DE916" w14:textId="77777777" w:rsidR="0065014A" w:rsidRPr="0065014A" w:rsidRDefault="0065014A" w:rsidP="0065014A">
      <w:pPr>
        <w:spacing w:line="360" w:lineRule="auto"/>
        <w:jc w:val="both"/>
        <w:rPr>
          <w:rFonts w:ascii="Times New Roman" w:hAnsi="Times New Roman" w:cs="Times New Roman"/>
        </w:rPr>
      </w:pPr>
    </w:p>
    <w:p w14:paraId="0763E4C3" w14:textId="77777777" w:rsidR="0065014A" w:rsidRPr="0065014A" w:rsidRDefault="0065014A" w:rsidP="0065014A">
      <w:pPr>
        <w:jc w:val="both"/>
        <w:rPr>
          <w:rFonts w:ascii="Times New Roman" w:hAnsi="Times New Roman" w:cs="Times New Roman"/>
        </w:rPr>
      </w:pPr>
    </w:p>
    <w:p w14:paraId="1E4BB24E" w14:textId="77777777" w:rsidR="0065014A" w:rsidRPr="0065014A" w:rsidRDefault="0065014A" w:rsidP="0065014A">
      <w:pPr>
        <w:jc w:val="both"/>
        <w:rPr>
          <w:rFonts w:ascii="Times New Roman" w:hAnsi="Times New Roman" w:cs="Times New Roman"/>
        </w:rPr>
      </w:pPr>
    </w:p>
    <w:p w14:paraId="59042D48" w14:textId="77777777" w:rsidR="0065014A" w:rsidRPr="0065014A" w:rsidRDefault="0065014A" w:rsidP="0065014A">
      <w:pPr>
        <w:jc w:val="both"/>
        <w:rPr>
          <w:rFonts w:ascii="Times New Roman" w:hAnsi="Times New Roman" w:cs="Times New Roman"/>
        </w:rPr>
      </w:pPr>
    </w:p>
    <w:p w14:paraId="6A4D38EB" w14:textId="2F8D896F" w:rsidR="0065014A" w:rsidRPr="0065014A" w:rsidRDefault="0065014A" w:rsidP="0065014A">
      <w:pPr>
        <w:jc w:val="both"/>
        <w:rPr>
          <w:rFonts w:ascii="Times New Roman" w:hAnsi="Times New Roman" w:cs="Times New Roman"/>
        </w:rPr>
      </w:pPr>
      <w:r>
        <w:rPr>
          <w:rFonts w:ascii="Times New Roman" w:hAnsi="Times New Roman" w:cs="Times New Roman"/>
        </w:rPr>
        <w:br w:type="page"/>
      </w:r>
    </w:p>
    <w:p w14:paraId="01EBAF45" w14:textId="3C6CB4E3" w:rsidR="0065014A" w:rsidRPr="0065014A" w:rsidRDefault="0065014A" w:rsidP="000241FC">
      <w:pPr>
        <w:pStyle w:val="Titre1"/>
        <w:keepLines w:val="0"/>
        <w:numPr>
          <w:ilvl w:val="0"/>
          <w:numId w:val="8"/>
        </w:numPr>
        <w:shd w:val="clear" w:color="auto" w:fill="FBD4B4" w:themeFill="accent6" w:themeFillTint="66"/>
        <w:spacing w:before="180"/>
        <w:ind w:left="0" w:hanging="11"/>
        <w:rPr>
          <w:b/>
          <w:sz w:val="28"/>
          <w:szCs w:val="28"/>
          <w:lang w:val="fr-FR"/>
        </w:rPr>
      </w:pPr>
      <w:bookmarkStart w:id="16" w:name="_fvwxyn16mvvf" w:colFirst="0" w:colLast="0"/>
      <w:bookmarkEnd w:id="16"/>
      <w:r>
        <w:rPr>
          <w:b/>
          <w:sz w:val="28"/>
          <w:szCs w:val="28"/>
          <w:lang w:val="fr-FR"/>
        </w:rPr>
        <w:lastRenderedPageBreak/>
        <w:t xml:space="preserve"> </w:t>
      </w:r>
      <w:bookmarkStart w:id="17" w:name="_Toc199945630"/>
      <w:r w:rsidRPr="0065014A">
        <w:rPr>
          <w:b/>
          <w:sz w:val="28"/>
          <w:szCs w:val="28"/>
          <w:lang w:val="fr-FR"/>
        </w:rPr>
        <w:t>Méthodologie</w:t>
      </w:r>
      <w:bookmarkEnd w:id="17"/>
    </w:p>
    <w:p w14:paraId="49AF95D3" w14:textId="7777777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La méthodologie est axée autour de deux approches complémentaires à savoir une approche quantitative et une approche qualitative. L’enquête a concerné toutes les structures de santé ayant bénéficié des interventions du projet et quelques structures dans les zones témoins. Elle s’est intéressée sur l’offre de service en SR, aux perceptions, pratiques et opinions concernant la santé de la reproduction des A&amp;J, les barrières liées à l'accès aux services de santé ainsi que l’impact du projet sur l’offre de service.</w:t>
      </w:r>
    </w:p>
    <w:p w14:paraId="70139C7D" w14:textId="1C91902A" w:rsidR="0065014A" w:rsidRPr="0065014A" w:rsidRDefault="0065014A" w:rsidP="000241FC">
      <w:pPr>
        <w:pStyle w:val="Titre2"/>
        <w:keepNext w:val="0"/>
        <w:keepLines w:val="0"/>
        <w:numPr>
          <w:ilvl w:val="1"/>
          <w:numId w:val="10"/>
        </w:numPr>
        <w:spacing w:before="240"/>
        <w:rPr>
          <w:sz w:val="22"/>
          <w:szCs w:val="22"/>
          <w:lang w:val="fr-FR"/>
        </w:rPr>
      </w:pPr>
      <w:bookmarkStart w:id="18" w:name="_o1uy6ber51i" w:colFirst="0" w:colLast="0"/>
      <w:bookmarkStart w:id="19" w:name="_Toc199942915"/>
      <w:bookmarkStart w:id="20" w:name="_Toc199943116"/>
      <w:bookmarkStart w:id="21" w:name="_Toc199945631"/>
      <w:bookmarkEnd w:id="18"/>
      <w:r w:rsidRPr="0065014A">
        <w:rPr>
          <w:sz w:val="22"/>
          <w:szCs w:val="22"/>
          <w:lang w:val="fr-FR"/>
        </w:rPr>
        <w:t>Collecte de données</w:t>
      </w:r>
      <w:bookmarkEnd w:id="19"/>
      <w:bookmarkEnd w:id="20"/>
      <w:bookmarkEnd w:id="21"/>
    </w:p>
    <w:p w14:paraId="3B675A47" w14:textId="027CFADE" w:rsidR="0065014A" w:rsidRPr="0065014A" w:rsidRDefault="0065014A" w:rsidP="000241FC">
      <w:pPr>
        <w:pStyle w:val="Titre3"/>
        <w:keepNext w:val="0"/>
        <w:keepLines w:val="0"/>
        <w:numPr>
          <w:ilvl w:val="2"/>
          <w:numId w:val="10"/>
        </w:numPr>
        <w:jc w:val="both"/>
        <w:rPr>
          <w:color w:val="000000"/>
          <w:sz w:val="22"/>
          <w:szCs w:val="22"/>
          <w:lang w:val="fr-FR"/>
        </w:rPr>
      </w:pPr>
      <w:bookmarkStart w:id="22" w:name="_r32eovcsne1" w:colFirst="0" w:colLast="0"/>
      <w:bookmarkStart w:id="23" w:name="_Toc199765067"/>
      <w:bookmarkStart w:id="24" w:name="_Toc199942916"/>
      <w:bookmarkStart w:id="25" w:name="_Toc199943117"/>
      <w:bookmarkStart w:id="26" w:name="_Toc199945632"/>
      <w:bookmarkEnd w:id="22"/>
      <w:r w:rsidRPr="0065014A">
        <w:rPr>
          <w:color w:val="000000"/>
          <w:sz w:val="22"/>
          <w:szCs w:val="22"/>
          <w:lang w:val="fr-FR"/>
        </w:rPr>
        <w:t>Approche quantitative</w:t>
      </w:r>
      <w:bookmarkEnd w:id="23"/>
      <w:bookmarkEnd w:id="24"/>
      <w:bookmarkEnd w:id="25"/>
      <w:bookmarkEnd w:id="26"/>
      <w:r w:rsidRPr="0065014A">
        <w:rPr>
          <w:color w:val="000000"/>
          <w:sz w:val="22"/>
          <w:szCs w:val="22"/>
          <w:lang w:val="fr-FR"/>
        </w:rPr>
        <w:t xml:space="preserve"> </w:t>
      </w:r>
    </w:p>
    <w:p w14:paraId="06FF1ACE" w14:textId="5D1070CB" w:rsidR="0065014A" w:rsidRPr="0065014A" w:rsidRDefault="0065014A" w:rsidP="0065014A">
      <w:pPr>
        <w:spacing w:before="240" w:after="240" w:line="360" w:lineRule="auto"/>
        <w:jc w:val="both"/>
        <w:rPr>
          <w:rFonts w:ascii="Times New Roman" w:hAnsi="Times New Roman" w:cs="Times New Roman"/>
        </w:rPr>
      </w:pPr>
      <w:r>
        <w:rPr>
          <w:rFonts w:ascii="Times New Roman" w:hAnsi="Times New Roman" w:cs="Times New Roman"/>
        </w:rPr>
        <w:t xml:space="preserve">Les </w:t>
      </w:r>
      <w:r w:rsidRPr="0065014A">
        <w:rPr>
          <w:rFonts w:ascii="Times New Roman" w:hAnsi="Times New Roman" w:cs="Times New Roman"/>
        </w:rPr>
        <w:t xml:space="preserve">données </w:t>
      </w:r>
      <w:r>
        <w:rPr>
          <w:rFonts w:ascii="Times New Roman" w:hAnsi="Times New Roman" w:cs="Times New Roman"/>
        </w:rPr>
        <w:t xml:space="preserve">ont été collectées </w:t>
      </w:r>
      <w:r w:rsidRPr="0065014A">
        <w:rPr>
          <w:rFonts w:ascii="Times New Roman" w:hAnsi="Times New Roman" w:cs="Times New Roman"/>
        </w:rPr>
        <w:t>dans 32 structures de santé dans les sept districts de santé et toutes les structures de santé ayant un service SR (SS/SR) et points de service SR (PS/SR) dans les zones d’intervention et dans les zones témoin. De même, dans les structures de santé, tous les agents de santé en charge de la SR ont été enquêtés.</w:t>
      </w:r>
    </w:p>
    <w:p w14:paraId="03B40F7B" w14:textId="3492E184" w:rsidR="0065014A" w:rsidRPr="0065014A" w:rsidRDefault="0065014A" w:rsidP="000241FC">
      <w:pPr>
        <w:pStyle w:val="Titre3"/>
        <w:numPr>
          <w:ilvl w:val="2"/>
          <w:numId w:val="10"/>
        </w:numPr>
        <w:spacing w:after="240"/>
        <w:jc w:val="both"/>
        <w:rPr>
          <w:sz w:val="22"/>
          <w:szCs w:val="22"/>
          <w:lang w:val="fr-FR"/>
        </w:rPr>
      </w:pPr>
      <w:bookmarkStart w:id="27" w:name="_ke8yj064peuh" w:colFirst="0" w:colLast="0"/>
      <w:bookmarkStart w:id="28" w:name="_Toc199765068"/>
      <w:bookmarkStart w:id="29" w:name="_Toc199942917"/>
      <w:bookmarkStart w:id="30" w:name="_Toc199943118"/>
      <w:bookmarkStart w:id="31" w:name="_Toc199945633"/>
      <w:bookmarkEnd w:id="27"/>
      <w:r w:rsidRPr="0065014A">
        <w:rPr>
          <w:sz w:val="22"/>
          <w:szCs w:val="22"/>
          <w:lang w:val="fr-FR"/>
        </w:rPr>
        <w:t>Approche qualitative</w:t>
      </w:r>
      <w:bookmarkEnd w:id="28"/>
      <w:bookmarkEnd w:id="29"/>
      <w:bookmarkEnd w:id="30"/>
      <w:bookmarkEnd w:id="31"/>
      <w:r w:rsidRPr="0065014A">
        <w:rPr>
          <w:sz w:val="22"/>
          <w:szCs w:val="22"/>
          <w:lang w:val="fr-FR"/>
        </w:rPr>
        <w:t xml:space="preserve"> </w:t>
      </w:r>
    </w:p>
    <w:p w14:paraId="2DC28F77" w14:textId="08AA76F6"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 xml:space="preserve">Des entretiens approfondis (41) ont été réalisés avec des professionnel.le.s de santé ainsi que des acteurs communautaires intervenant dans la santé reproductive des A&amp;J. Chaque entretien approfondi a été réalisé grâce à une grille semi-structurée ayant permis d’explorer des thèmes centraux tout en laissant une place importante à l’expression personnelle des cibles. </w:t>
      </w:r>
    </w:p>
    <w:p w14:paraId="1C06A166" w14:textId="4FCBEBA1" w:rsidR="0065014A" w:rsidRPr="0065014A" w:rsidRDefault="0065014A" w:rsidP="000241FC">
      <w:pPr>
        <w:pStyle w:val="Titre3"/>
        <w:numPr>
          <w:ilvl w:val="2"/>
          <w:numId w:val="10"/>
        </w:numPr>
        <w:jc w:val="both"/>
        <w:rPr>
          <w:sz w:val="22"/>
          <w:szCs w:val="22"/>
          <w:lang w:val="fr-FR"/>
        </w:rPr>
      </w:pPr>
      <w:bookmarkStart w:id="32" w:name="_nlcqelwfra69" w:colFirst="0" w:colLast="0"/>
      <w:bookmarkStart w:id="33" w:name="_Toc199765069"/>
      <w:bookmarkStart w:id="34" w:name="_Toc199942918"/>
      <w:bookmarkStart w:id="35" w:name="_Toc199943119"/>
      <w:bookmarkStart w:id="36" w:name="_Toc199945634"/>
      <w:bookmarkEnd w:id="32"/>
      <w:r w:rsidRPr="0065014A">
        <w:rPr>
          <w:sz w:val="22"/>
          <w:szCs w:val="22"/>
          <w:lang w:val="fr-FR"/>
        </w:rPr>
        <w:t>Déroulement de la collecte</w:t>
      </w:r>
      <w:bookmarkEnd w:id="33"/>
      <w:bookmarkEnd w:id="34"/>
      <w:bookmarkEnd w:id="35"/>
      <w:bookmarkEnd w:id="36"/>
      <w:r w:rsidRPr="0065014A">
        <w:rPr>
          <w:sz w:val="22"/>
          <w:szCs w:val="22"/>
          <w:lang w:val="fr-FR"/>
        </w:rPr>
        <w:t xml:space="preserve"> </w:t>
      </w:r>
    </w:p>
    <w:p w14:paraId="21A55DFE" w14:textId="1E838ACA" w:rsidR="0065014A" w:rsidRPr="0065014A" w:rsidRDefault="0065014A" w:rsidP="000241FC">
      <w:pPr>
        <w:spacing w:line="360" w:lineRule="auto"/>
        <w:jc w:val="both"/>
        <w:rPr>
          <w:rFonts w:ascii="Times New Roman" w:hAnsi="Times New Roman" w:cs="Times New Roman"/>
        </w:rPr>
      </w:pPr>
      <w:r w:rsidRPr="0065014A">
        <w:rPr>
          <w:rFonts w:ascii="Times New Roman" w:hAnsi="Times New Roman" w:cs="Times New Roman"/>
        </w:rPr>
        <w:t>La collecte des données auprès des professionnel.le.s de santé a été réalisée dans les départements de Sédhiou, Bounkiling, Goudomp et Mbour, à partir de questionnaires et d’entretiens semi-directifs menés auprès de professionnel.le.s de santé répartis entre les zones cibles et les zones témoins. Pour recueillir leurs perceptions, pratiques, contraintes et suggestions, un guide d’entretien spécifique a été utilisé. Ce guide a permis d’explorer de manière approfondie leurs expériences dans la prise en charge des A&amp;J, leur connaissance des services SR, les obstacles rencontrés dans leur exercice quotidien ainsi que leur évaluation des besoins des A&amp;J en matière de SR.</w:t>
      </w:r>
    </w:p>
    <w:p w14:paraId="6013A420" w14:textId="77777777" w:rsidR="0065014A" w:rsidRPr="0065014A" w:rsidRDefault="0065014A" w:rsidP="0065014A">
      <w:pPr>
        <w:pBdr>
          <w:top w:val="nil"/>
          <w:left w:val="nil"/>
          <w:bottom w:val="nil"/>
          <w:right w:val="nil"/>
          <w:between w:val="nil"/>
        </w:pBdr>
        <w:spacing w:line="360" w:lineRule="auto"/>
        <w:jc w:val="both"/>
        <w:rPr>
          <w:rFonts w:ascii="Times New Roman" w:hAnsi="Times New Roman" w:cs="Times New Roman"/>
        </w:rPr>
      </w:pPr>
      <w:r w:rsidRPr="0065014A">
        <w:rPr>
          <w:rFonts w:ascii="Times New Roman" w:hAnsi="Times New Roman" w:cs="Times New Roman"/>
        </w:rPr>
        <w:t>Pour ce faire, les agents de terrain ont été recrutés sur la base de critères stricts : un niveau de formation minimum de bac+3, une expérience confirmée dans la conduite d’enquêtes quantitatives qualitatives, une bonne maîtrise des langues locales, ainsi qu’une familiarité avec les enjeux liés à la santé sexuelle et reproductive des A&amp;J. Ces agents ont bénéficié d’une formation approfondie portant à la fois sur les outils de collecte, l’éthique de la recherche et les spécificités du contexte d’intervention. Un pré-test des outils a été réalisé en amont afin d’ajuster les guides et d’anticiper les difficultés de terrain.</w:t>
      </w:r>
    </w:p>
    <w:p w14:paraId="6C8C4B12" w14:textId="5339DD9B"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lastRenderedPageBreak/>
        <w:t>La collecte s’est déroulée dans un climat de confiance, facilité par des prises de contact préalables avec les autorités locales dans chaque zone. Le consentement éclairé des professionnel</w:t>
      </w:r>
      <w:r w:rsidR="000241FC">
        <w:rPr>
          <w:rFonts w:ascii="Times New Roman" w:hAnsi="Times New Roman" w:cs="Times New Roman"/>
        </w:rPr>
        <w:t>.</w:t>
      </w:r>
      <w:r w:rsidRPr="0065014A">
        <w:rPr>
          <w:rFonts w:ascii="Times New Roman" w:hAnsi="Times New Roman" w:cs="Times New Roman"/>
        </w:rPr>
        <w:t>le</w:t>
      </w:r>
      <w:r w:rsidR="000241FC">
        <w:rPr>
          <w:rFonts w:ascii="Times New Roman" w:hAnsi="Times New Roman" w:cs="Times New Roman"/>
        </w:rPr>
        <w:t>.</w:t>
      </w:r>
      <w:r w:rsidRPr="0065014A">
        <w:rPr>
          <w:rFonts w:ascii="Times New Roman" w:hAnsi="Times New Roman" w:cs="Times New Roman"/>
        </w:rPr>
        <w:t xml:space="preserve">s de santé a été systématiquement recueilli avant chaque entretien. </w:t>
      </w:r>
    </w:p>
    <w:p w14:paraId="5D28DD82" w14:textId="2B19B8E6" w:rsidR="0065014A" w:rsidRPr="0065014A" w:rsidRDefault="0065014A" w:rsidP="000241FC">
      <w:pPr>
        <w:pStyle w:val="Titre3"/>
        <w:numPr>
          <w:ilvl w:val="2"/>
          <w:numId w:val="10"/>
        </w:numPr>
        <w:jc w:val="both"/>
        <w:rPr>
          <w:sz w:val="22"/>
          <w:szCs w:val="22"/>
          <w:lang w:val="fr-FR"/>
        </w:rPr>
      </w:pPr>
      <w:bookmarkStart w:id="37" w:name="_5h52e05x9css" w:colFirst="0" w:colLast="0"/>
      <w:bookmarkStart w:id="38" w:name="_Toc199765070"/>
      <w:bookmarkStart w:id="39" w:name="_Toc199942919"/>
      <w:bookmarkStart w:id="40" w:name="_Toc199943120"/>
      <w:bookmarkStart w:id="41" w:name="_Toc199945635"/>
      <w:bookmarkEnd w:id="37"/>
      <w:r w:rsidRPr="0065014A">
        <w:rPr>
          <w:sz w:val="22"/>
          <w:szCs w:val="22"/>
          <w:lang w:val="fr-FR"/>
        </w:rPr>
        <w:t>Suivi et assurance qualité des données</w:t>
      </w:r>
      <w:bookmarkEnd w:id="38"/>
      <w:bookmarkEnd w:id="39"/>
      <w:bookmarkEnd w:id="40"/>
      <w:bookmarkEnd w:id="41"/>
    </w:p>
    <w:p w14:paraId="03C6BAB1" w14:textId="492D5426" w:rsidR="0065014A" w:rsidRPr="0065014A" w:rsidRDefault="0065014A" w:rsidP="0065014A">
      <w:pPr>
        <w:spacing w:after="160" w:line="360" w:lineRule="auto"/>
        <w:jc w:val="both"/>
        <w:rPr>
          <w:rFonts w:ascii="Times New Roman" w:hAnsi="Times New Roman" w:cs="Times New Roman"/>
        </w:rPr>
      </w:pPr>
      <w:r w:rsidRPr="0065014A">
        <w:rPr>
          <w:rFonts w:ascii="Times New Roman" w:hAnsi="Times New Roman" w:cs="Times New Roman"/>
        </w:rPr>
        <w:t xml:space="preserve">Le respect des consignes de collecte a été assuré par un suivi rapproché et quotidien des activités, conduit par les contrôleurs dans les quatre départements. Ce suivi a permis de vérifier la compréhension des outils par les enquêteurs et la qualité des traductions en langues nationales. Les contrôleurs étaient chargés de la supervision de la collecte, de la mobilisation des cibles, et de la production des rapports de terrain quotidiens analysés par l’équipe de recherche afin de relever d’éventuelles anomalies. Des points téléphoniques réguliers et des rapports hebdomadaires ont permis de suivre l’avancement de l’enquête, tandis que des missions de supervision inopinées ont été réalisées par les chercheurs du LARTES. Les données recueillies étaient enregistrées sur tablettes, synchronisées quotidiennement et centralisées sur la plateforme </w:t>
      </w:r>
      <w:r w:rsidRPr="0065014A">
        <w:rPr>
          <w:rFonts w:ascii="Times New Roman" w:hAnsi="Times New Roman" w:cs="Times New Roman"/>
        </w:rPr>
        <w:t>CommCare</w:t>
      </w:r>
      <w:r w:rsidRPr="0065014A">
        <w:rPr>
          <w:rFonts w:ascii="Times New Roman" w:hAnsi="Times New Roman" w:cs="Times New Roman"/>
        </w:rPr>
        <w:t>, qui assurait la traçabilité et la cohérence des données saisies. Un contrôle quotidien des données synchronisées a permis de détecter et de corriger d’éventuels problèmes rapidement, garantissant la qualité globale de la collecte.</w:t>
      </w:r>
    </w:p>
    <w:p w14:paraId="79F4D271" w14:textId="21A8330F"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Ce dispositif a permis de documenter finement les perceptions des professionnel</w:t>
      </w:r>
      <w:r w:rsidR="000241FC">
        <w:rPr>
          <w:rFonts w:ascii="Times New Roman" w:hAnsi="Times New Roman" w:cs="Times New Roman"/>
        </w:rPr>
        <w:t>.</w:t>
      </w:r>
      <w:r w:rsidRPr="0065014A">
        <w:rPr>
          <w:rFonts w:ascii="Times New Roman" w:hAnsi="Times New Roman" w:cs="Times New Roman"/>
        </w:rPr>
        <w:t>le</w:t>
      </w:r>
      <w:r w:rsidR="000241FC">
        <w:rPr>
          <w:rFonts w:ascii="Times New Roman" w:hAnsi="Times New Roman" w:cs="Times New Roman"/>
        </w:rPr>
        <w:t>.</w:t>
      </w:r>
      <w:r w:rsidRPr="0065014A">
        <w:rPr>
          <w:rFonts w:ascii="Times New Roman" w:hAnsi="Times New Roman" w:cs="Times New Roman"/>
        </w:rPr>
        <w:t xml:space="preserve">s sur l’évolution des services SR, les besoins des A&amp;J, et les dynamiques d’accueil, d’interaction et d’adaptation des structures de santé. </w:t>
      </w:r>
    </w:p>
    <w:p w14:paraId="403A3775" w14:textId="0F2DD67F" w:rsidR="0065014A" w:rsidRPr="0065014A" w:rsidRDefault="0065014A" w:rsidP="000241FC">
      <w:pPr>
        <w:pStyle w:val="Titre2"/>
        <w:numPr>
          <w:ilvl w:val="1"/>
          <w:numId w:val="10"/>
        </w:numPr>
        <w:spacing w:after="100"/>
        <w:rPr>
          <w:sz w:val="22"/>
          <w:szCs w:val="22"/>
          <w:lang w:val="fr-FR"/>
        </w:rPr>
      </w:pPr>
      <w:bookmarkStart w:id="42" w:name="_8htlwuxzz3y7" w:colFirst="0" w:colLast="0"/>
      <w:bookmarkStart w:id="43" w:name="_Toc199942920"/>
      <w:bookmarkStart w:id="44" w:name="_Toc199943121"/>
      <w:bookmarkStart w:id="45" w:name="_Toc199945636"/>
      <w:bookmarkEnd w:id="42"/>
      <w:r w:rsidRPr="0065014A">
        <w:rPr>
          <w:sz w:val="22"/>
          <w:szCs w:val="22"/>
          <w:lang w:val="fr-FR"/>
        </w:rPr>
        <w:t>Traitement et analyse des données</w:t>
      </w:r>
      <w:bookmarkEnd w:id="43"/>
      <w:bookmarkEnd w:id="44"/>
      <w:bookmarkEnd w:id="45"/>
    </w:p>
    <w:p w14:paraId="146E4778" w14:textId="0CA7AA4B" w:rsidR="0065014A" w:rsidRPr="0065014A" w:rsidRDefault="0065014A" w:rsidP="000241FC">
      <w:pPr>
        <w:pStyle w:val="Titre3"/>
        <w:numPr>
          <w:ilvl w:val="2"/>
          <w:numId w:val="10"/>
        </w:numPr>
        <w:spacing w:after="100"/>
        <w:jc w:val="both"/>
        <w:rPr>
          <w:sz w:val="22"/>
          <w:szCs w:val="22"/>
          <w:lang w:val="fr-FR"/>
        </w:rPr>
      </w:pPr>
      <w:bookmarkStart w:id="46" w:name="_yatrl69w9g0d" w:colFirst="0" w:colLast="0"/>
      <w:bookmarkStart w:id="47" w:name="_Toc199765072"/>
      <w:bookmarkStart w:id="48" w:name="_Toc199942921"/>
      <w:bookmarkStart w:id="49" w:name="_Toc199943122"/>
      <w:bookmarkStart w:id="50" w:name="_Toc199945637"/>
      <w:bookmarkEnd w:id="46"/>
      <w:r w:rsidRPr="0065014A">
        <w:rPr>
          <w:sz w:val="22"/>
          <w:szCs w:val="22"/>
          <w:lang w:val="fr-FR"/>
        </w:rPr>
        <w:t>Analyse des données quantitatives</w:t>
      </w:r>
      <w:bookmarkEnd w:id="47"/>
      <w:bookmarkEnd w:id="48"/>
      <w:bookmarkEnd w:id="49"/>
      <w:bookmarkEnd w:id="50"/>
    </w:p>
    <w:p w14:paraId="65B87067" w14:textId="77777777" w:rsidR="0065014A" w:rsidRPr="0065014A" w:rsidRDefault="0065014A" w:rsidP="0065014A">
      <w:pPr>
        <w:spacing w:after="160" w:line="360" w:lineRule="auto"/>
        <w:jc w:val="both"/>
        <w:rPr>
          <w:rFonts w:ascii="Times New Roman" w:hAnsi="Times New Roman" w:cs="Times New Roman"/>
        </w:rPr>
      </w:pPr>
      <w:r w:rsidRPr="0065014A">
        <w:rPr>
          <w:rFonts w:ascii="Times New Roman" w:hAnsi="Times New Roman" w:cs="Times New Roman"/>
        </w:rPr>
        <w:t xml:space="preserve">Les données collectées en ligne ont été exportées sur Excel puis importées dans Stata 17 pour l’apurement et le traitement. Les analyses ont permis de produire des indicateurs globaux et désagrégés selon le sexe, la commune, le district sanitaire et le département. Des tris à plat et des tableaux croisés ont été réalisés. Les tableaux et graphiques nécessaires à la restitution des résultats ont été produits à l’aide du logiciel R, avec des formats adaptés à chaque type de données. </w:t>
      </w:r>
    </w:p>
    <w:p w14:paraId="6FBD06E4" w14:textId="77777777" w:rsidR="0065014A" w:rsidRPr="0065014A" w:rsidRDefault="0065014A" w:rsidP="0065014A">
      <w:pPr>
        <w:spacing w:after="160" w:line="360" w:lineRule="auto"/>
        <w:jc w:val="both"/>
        <w:rPr>
          <w:rFonts w:ascii="Times New Roman" w:hAnsi="Times New Roman" w:cs="Times New Roman"/>
        </w:rPr>
      </w:pPr>
      <w:r w:rsidRPr="0065014A">
        <w:rPr>
          <w:rFonts w:ascii="Times New Roman" w:hAnsi="Times New Roman" w:cs="Times New Roman"/>
        </w:rPr>
        <w:t xml:space="preserve">L’analyse présentée dans ce rapport ne concerne que l’étude Endline. Elle a pour but de mettre en évidence les différences entre les professionnels de santé des communes cibles par rapport à ceux des communes témoins. L’analyse de l’évolution des indicateurs chez les professionnels de santé entre la Baseline et la Endline est présentée dans le rapport d’évaluation.  </w:t>
      </w:r>
    </w:p>
    <w:p w14:paraId="41BE531C" w14:textId="6F6364F8" w:rsidR="0065014A" w:rsidRPr="0065014A" w:rsidRDefault="0065014A" w:rsidP="000241FC">
      <w:pPr>
        <w:pStyle w:val="Titre3"/>
        <w:numPr>
          <w:ilvl w:val="2"/>
          <w:numId w:val="10"/>
        </w:numPr>
        <w:jc w:val="both"/>
        <w:rPr>
          <w:sz w:val="22"/>
          <w:szCs w:val="22"/>
          <w:lang w:val="fr-FR"/>
        </w:rPr>
      </w:pPr>
      <w:bookmarkStart w:id="51" w:name="_epk72t72qeb3" w:colFirst="0" w:colLast="0"/>
      <w:bookmarkStart w:id="52" w:name="_Toc199765073"/>
      <w:bookmarkStart w:id="53" w:name="_Toc199942922"/>
      <w:bookmarkStart w:id="54" w:name="_Toc199943123"/>
      <w:bookmarkStart w:id="55" w:name="_Toc199945638"/>
      <w:bookmarkEnd w:id="51"/>
      <w:r w:rsidRPr="0065014A">
        <w:rPr>
          <w:sz w:val="22"/>
          <w:szCs w:val="22"/>
          <w:lang w:val="fr-FR"/>
        </w:rPr>
        <w:t>Analyse des données qualitatives</w:t>
      </w:r>
      <w:bookmarkEnd w:id="52"/>
      <w:bookmarkEnd w:id="53"/>
      <w:bookmarkEnd w:id="54"/>
      <w:bookmarkEnd w:id="55"/>
    </w:p>
    <w:p w14:paraId="564D76C4" w14:textId="77777777" w:rsidR="0065014A" w:rsidRDefault="0065014A" w:rsidP="0065014A">
      <w:pPr>
        <w:spacing w:after="160" w:line="360" w:lineRule="auto"/>
        <w:jc w:val="both"/>
        <w:rPr>
          <w:rFonts w:ascii="Times New Roman" w:hAnsi="Times New Roman" w:cs="Times New Roman"/>
        </w:rPr>
      </w:pPr>
      <w:r w:rsidRPr="0065014A">
        <w:rPr>
          <w:rFonts w:ascii="Times New Roman" w:hAnsi="Times New Roman" w:cs="Times New Roman"/>
        </w:rPr>
        <w:t xml:space="preserve">Pour l’ensemble des composantes qualitatives de la recherche (baseline, études approfondies et endline), l’analyse a démarré dès la première semaine de collecte. Les entretiens ont été transcrits en français par des agents transcripteurs recrutés à cet effet, en parallèle du travail de terrain. Les transcriptions ont </w:t>
      </w:r>
      <w:r w:rsidRPr="0065014A">
        <w:rPr>
          <w:rFonts w:ascii="Times New Roman" w:hAnsi="Times New Roman" w:cs="Times New Roman"/>
        </w:rPr>
        <w:lastRenderedPageBreak/>
        <w:t>ensuite été codifiées et analysées à l’aide du logiciel NVivo 15. Une grille d’analyse prédéfinie a été enrichie au fil de la lecture et de l’interprétation des données, selon une approche itérative et progressive, combinant constamment les différentes sources de données.</w:t>
      </w:r>
      <w:bookmarkStart w:id="56" w:name="_xmagw05lvruu" w:colFirst="0" w:colLast="0"/>
      <w:bookmarkEnd w:id="56"/>
    </w:p>
    <w:p w14:paraId="0940AECC" w14:textId="54C014CB" w:rsidR="0065014A" w:rsidRPr="000241FC" w:rsidRDefault="0065014A" w:rsidP="000241FC">
      <w:pPr>
        <w:pStyle w:val="Paragraphedeliste"/>
        <w:numPr>
          <w:ilvl w:val="0"/>
          <w:numId w:val="8"/>
        </w:numPr>
        <w:shd w:val="clear" w:color="auto" w:fill="FDE9D9" w:themeFill="accent6" w:themeFillTint="33"/>
        <w:spacing w:after="160" w:line="360" w:lineRule="auto"/>
        <w:ind w:left="0" w:hanging="11"/>
        <w:jc w:val="both"/>
        <w:rPr>
          <w:rFonts w:ascii="Times New Roman" w:hAnsi="Times New Roman" w:cs="Times New Roman"/>
          <w:b/>
          <w:sz w:val="28"/>
          <w:szCs w:val="28"/>
        </w:rPr>
      </w:pPr>
      <w:r w:rsidRPr="000241FC">
        <w:rPr>
          <w:rFonts w:ascii="Times New Roman" w:hAnsi="Times New Roman" w:cs="Times New Roman"/>
          <w:b/>
          <w:sz w:val="28"/>
          <w:szCs w:val="28"/>
        </w:rPr>
        <w:t>Profil des professionnel.le.s de santé</w:t>
      </w:r>
    </w:p>
    <w:p w14:paraId="117E78BE" w14:textId="57B7D72A" w:rsidR="0065014A" w:rsidRPr="0065014A" w:rsidRDefault="0065014A" w:rsidP="000241FC">
      <w:pPr>
        <w:pStyle w:val="Titre2"/>
        <w:numPr>
          <w:ilvl w:val="1"/>
          <w:numId w:val="11"/>
        </w:numPr>
        <w:spacing w:after="100"/>
        <w:rPr>
          <w:sz w:val="22"/>
          <w:szCs w:val="22"/>
          <w:lang w:val="fr-FR"/>
        </w:rPr>
      </w:pPr>
      <w:bookmarkStart w:id="57" w:name="_xl6it3s3zpr1" w:colFirst="0" w:colLast="0"/>
      <w:bookmarkStart w:id="58" w:name="_Toc199765075"/>
      <w:bookmarkStart w:id="59" w:name="_Toc199942923"/>
      <w:bookmarkStart w:id="60" w:name="_Toc199943124"/>
      <w:bookmarkStart w:id="61" w:name="_Toc199945639"/>
      <w:bookmarkEnd w:id="57"/>
      <w:r w:rsidRPr="0065014A">
        <w:rPr>
          <w:sz w:val="22"/>
          <w:szCs w:val="22"/>
          <w:lang w:val="fr-FR"/>
        </w:rPr>
        <w:t>Effectif et distribution par milieu et par sexe</w:t>
      </w:r>
      <w:bookmarkEnd w:id="58"/>
      <w:bookmarkEnd w:id="59"/>
      <w:bookmarkEnd w:id="60"/>
      <w:bookmarkEnd w:id="61"/>
    </w:p>
    <w:p w14:paraId="3BEAC014" w14:textId="5379AB59"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Le </w:t>
      </w:r>
      <w:r w:rsidRPr="0065014A">
        <w:rPr>
          <w:rFonts w:ascii="Times New Roman" w:hAnsi="Times New Roman" w:cs="Times New Roman"/>
        </w:rPr>
        <w:fldChar w:fldCharType="begin"/>
      </w:r>
      <w:r w:rsidRPr="0065014A">
        <w:rPr>
          <w:rFonts w:ascii="Times New Roman" w:hAnsi="Times New Roman" w:cs="Times New Roman"/>
        </w:rPr>
        <w:instrText xml:space="preserve"> REF _Ref199763843 \h  \* MERGEFORMAT </w:instrText>
      </w:r>
      <w:r w:rsidRPr="0065014A">
        <w:rPr>
          <w:rFonts w:ascii="Times New Roman" w:hAnsi="Times New Roman" w:cs="Times New Roman"/>
        </w:rPr>
      </w:r>
      <w:r w:rsidRPr="0065014A">
        <w:rPr>
          <w:rFonts w:ascii="Times New Roman" w:hAnsi="Times New Roman" w:cs="Times New Roman"/>
        </w:rPr>
        <w:fldChar w:fldCharType="separate"/>
      </w:r>
      <w:r w:rsidRPr="0065014A">
        <w:rPr>
          <w:rFonts w:ascii="Times New Roman" w:hAnsi="Times New Roman" w:cs="Times New Roman"/>
          <w:lang w:val="fr-SN"/>
        </w:rPr>
        <w:t xml:space="preserve">Tableau </w:t>
      </w:r>
      <w:r w:rsidRPr="0065014A">
        <w:rPr>
          <w:rFonts w:ascii="Times New Roman" w:hAnsi="Times New Roman" w:cs="Times New Roman"/>
          <w:noProof/>
          <w:lang w:val="fr-SN"/>
        </w:rPr>
        <w:t>1</w:t>
      </w:r>
      <w:r w:rsidRPr="0065014A">
        <w:rPr>
          <w:rFonts w:ascii="Times New Roman" w:hAnsi="Times New Roman" w:cs="Times New Roman"/>
        </w:rPr>
        <w:fldChar w:fldCharType="end"/>
      </w:r>
      <w:r w:rsidRPr="0065014A">
        <w:rPr>
          <w:rFonts w:ascii="Times New Roman" w:hAnsi="Times New Roman" w:cs="Times New Roman"/>
        </w:rPr>
        <w:t xml:space="preserve"> montre une répartition genrée des professionnel</w:t>
      </w:r>
      <w:r w:rsidR="000241FC">
        <w:rPr>
          <w:rFonts w:ascii="Times New Roman" w:hAnsi="Times New Roman" w:cs="Times New Roman"/>
        </w:rPr>
        <w:t>.</w:t>
      </w:r>
      <w:r w:rsidRPr="0065014A">
        <w:rPr>
          <w:rFonts w:ascii="Times New Roman" w:hAnsi="Times New Roman" w:cs="Times New Roman"/>
        </w:rPr>
        <w:t>le</w:t>
      </w:r>
      <w:r w:rsidR="000241FC">
        <w:rPr>
          <w:rFonts w:ascii="Times New Roman" w:hAnsi="Times New Roman" w:cs="Times New Roman"/>
        </w:rPr>
        <w:t>.</w:t>
      </w:r>
      <w:r w:rsidRPr="0065014A">
        <w:rPr>
          <w:rFonts w:ascii="Times New Roman" w:hAnsi="Times New Roman" w:cs="Times New Roman"/>
        </w:rPr>
        <w:t xml:space="preserve">s de santé selon le milieu d’intervention. On observe une nette prédominance féminine en milieu urbain par rapport au milieu rural. En milieu urbain, 68,4% des professionnel.le.s sont des femmes. En milieu rural, la proportion de femmes est nettement plus faible, avec seulement 31,6%. Cela reflète une concentration significative de femmes dans les zones urbaines. </w:t>
      </w:r>
    </w:p>
    <w:p w14:paraId="37D79BCE" w14:textId="77777777" w:rsidR="0065014A" w:rsidRPr="0065014A" w:rsidRDefault="0065014A" w:rsidP="0065014A">
      <w:pPr>
        <w:jc w:val="both"/>
        <w:rPr>
          <w:rFonts w:ascii="Times New Roman" w:hAnsi="Times New Roman" w:cs="Times New Roman"/>
        </w:rPr>
      </w:pPr>
    </w:p>
    <w:p w14:paraId="6580EDD3" w14:textId="77777777" w:rsidR="0065014A" w:rsidRPr="0065014A" w:rsidRDefault="0065014A" w:rsidP="0065014A">
      <w:pPr>
        <w:pStyle w:val="Lgende"/>
        <w:keepNext/>
        <w:jc w:val="center"/>
        <w:rPr>
          <w:b/>
          <w:bCs/>
          <w:i w:val="0"/>
          <w:iCs w:val="0"/>
          <w:color w:val="000000" w:themeColor="text1"/>
          <w:sz w:val="20"/>
          <w:szCs w:val="20"/>
          <w:lang w:val="fr-SN"/>
        </w:rPr>
      </w:pPr>
      <w:bookmarkStart w:id="62" w:name="_b1pzydbsztli" w:colFirst="0" w:colLast="0"/>
      <w:bookmarkStart w:id="63" w:name="_Ref199763843"/>
      <w:bookmarkStart w:id="64" w:name="_Toc199945447"/>
      <w:bookmarkEnd w:id="62"/>
      <w:r w:rsidRPr="0065014A">
        <w:rPr>
          <w:b/>
          <w:bCs/>
          <w:i w:val="0"/>
          <w:iCs w:val="0"/>
          <w:color w:val="000000" w:themeColor="text1"/>
          <w:sz w:val="20"/>
          <w:szCs w:val="20"/>
          <w:lang w:val="fr-SN"/>
        </w:rPr>
        <w:t xml:space="preserve">Tableau </w:t>
      </w:r>
      <w:r w:rsidRPr="0065014A">
        <w:rPr>
          <w:b/>
          <w:bCs/>
          <w:i w:val="0"/>
          <w:iCs w:val="0"/>
          <w:color w:val="000000" w:themeColor="text1"/>
          <w:sz w:val="20"/>
          <w:szCs w:val="20"/>
        </w:rPr>
        <w:fldChar w:fldCharType="begin"/>
      </w:r>
      <w:r w:rsidRPr="0065014A">
        <w:rPr>
          <w:b/>
          <w:bCs/>
          <w:i w:val="0"/>
          <w:iCs w:val="0"/>
          <w:color w:val="000000" w:themeColor="text1"/>
          <w:sz w:val="20"/>
          <w:szCs w:val="20"/>
          <w:lang w:val="fr-SN"/>
        </w:rPr>
        <w:instrText xml:space="preserve"> SEQ Tableau \* ARABIC </w:instrText>
      </w:r>
      <w:r w:rsidRPr="0065014A">
        <w:rPr>
          <w:b/>
          <w:bCs/>
          <w:i w:val="0"/>
          <w:iCs w:val="0"/>
          <w:color w:val="000000" w:themeColor="text1"/>
          <w:sz w:val="20"/>
          <w:szCs w:val="20"/>
        </w:rPr>
        <w:fldChar w:fldCharType="separate"/>
      </w:r>
      <w:r w:rsidRPr="0065014A">
        <w:rPr>
          <w:b/>
          <w:bCs/>
          <w:i w:val="0"/>
          <w:iCs w:val="0"/>
          <w:noProof/>
          <w:color w:val="000000" w:themeColor="text1"/>
          <w:sz w:val="20"/>
          <w:szCs w:val="20"/>
          <w:lang w:val="fr-SN"/>
        </w:rPr>
        <w:t>1</w:t>
      </w:r>
      <w:r w:rsidRPr="0065014A">
        <w:rPr>
          <w:b/>
          <w:bCs/>
          <w:i w:val="0"/>
          <w:iCs w:val="0"/>
          <w:color w:val="000000" w:themeColor="text1"/>
          <w:sz w:val="20"/>
          <w:szCs w:val="20"/>
        </w:rPr>
        <w:fldChar w:fldCharType="end"/>
      </w:r>
      <w:bookmarkEnd w:id="63"/>
      <w:r w:rsidRPr="0065014A">
        <w:rPr>
          <w:b/>
          <w:bCs/>
          <w:i w:val="0"/>
          <w:iCs w:val="0"/>
          <w:color w:val="000000" w:themeColor="text1"/>
          <w:sz w:val="20"/>
          <w:szCs w:val="20"/>
          <w:lang w:val="fr-SN"/>
        </w:rPr>
        <w:t xml:space="preserve"> : Effectif et distribution par milieu et par sexe</w:t>
      </w:r>
      <w:bookmarkEnd w:id="64"/>
    </w:p>
    <w:tbl>
      <w:tblPr>
        <w:tblStyle w:val="TableauGrille4-Accentuation1"/>
        <w:tblW w:w="4683" w:type="dxa"/>
        <w:jc w:val="center"/>
        <w:tblLayout w:type="fixed"/>
        <w:tblLook w:val="0400" w:firstRow="0" w:lastRow="0" w:firstColumn="0" w:lastColumn="0" w:noHBand="0" w:noVBand="1"/>
      </w:tblPr>
      <w:tblGrid>
        <w:gridCol w:w="1504"/>
        <w:gridCol w:w="1392"/>
        <w:gridCol w:w="1787"/>
      </w:tblGrid>
      <w:tr w:rsidR="0065014A" w:rsidRPr="0065014A" w14:paraId="7E1FEFA1" w14:textId="77777777" w:rsidTr="000241FC">
        <w:trPr>
          <w:cnfStyle w:val="000000100000" w:firstRow="0" w:lastRow="0" w:firstColumn="0" w:lastColumn="0" w:oddVBand="0" w:evenVBand="0" w:oddHBand="1" w:evenHBand="0" w:firstRowFirstColumn="0" w:firstRowLastColumn="0" w:lastRowFirstColumn="0" w:lastRowLastColumn="0"/>
          <w:trHeight w:val="280"/>
          <w:jc w:val="center"/>
        </w:trPr>
        <w:tc>
          <w:tcPr>
            <w:tcW w:w="1504" w:type="dxa"/>
          </w:tcPr>
          <w:p w14:paraId="1E309624"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 </w:t>
            </w:r>
          </w:p>
        </w:tc>
        <w:tc>
          <w:tcPr>
            <w:tcW w:w="1392" w:type="dxa"/>
          </w:tcPr>
          <w:p w14:paraId="48FC986D" w14:textId="77777777" w:rsidR="0065014A" w:rsidRPr="0065014A" w:rsidRDefault="0065014A" w:rsidP="0065014A">
            <w:pPr>
              <w:keepNext/>
              <w:jc w:val="both"/>
              <w:rPr>
                <w:rFonts w:ascii="Times New Roman" w:hAnsi="Times New Roman" w:cs="Times New Roman"/>
                <w:b/>
                <w:color w:val="000000"/>
              </w:rPr>
            </w:pPr>
            <w:proofErr w:type="gramStart"/>
            <w:r w:rsidRPr="0065014A">
              <w:rPr>
                <w:rFonts w:ascii="Times New Roman" w:hAnsi="Times New Roman" w:cs="Times New Roman"/>
                <w:b/>
                <w:color w:val="000000"/>
              </w:rPr>
              <w:t>n</w:t>
            </w:r>
            <w:proofErr w:type="gramEnd"/>
          </w:p>
        </w:tc>
        <w:tc>
          <w:tcPr>
            <w:tcW w:w="1787" w:type="dxa"/>
          </w:tcPr>
          <w:p w14:paraId="1D707407"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 femmes</w:t>
            </w:r>
          </w:p>
        </w:tc>
      </w:tr>
      <w:tr w:rsidR="0065014A" w:rsidRPr="0065014A" w14:paraId="59E449DD" w14:textId="77777777" w:rsidTr="000241FC">
        <w:trPr>
          <w:trHeight w:val="280"/>
          <w:jc w:val="center"/>
        </w:trPr>
        <w:tc>
          <w:tcPr>
            <w:tcW w:w="1504" w:type="dxa"/>
          </w:tcPr>
          <w:p w14:paraId="2A38F172"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Urbain</w:t>
            </w:r>
          </w:p>
        </w:tc>
        <w:tc>
          <w:tcPr>
            <w:tcW w:w="1392" w:type="dxa"/>
          </w:tcPr>
          <w:p w14:paraId="659362E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20</w:t>
            </w:r>
          </w:p>
        </w:tc>
        <w:tc>
          <w:tcPr>
            <w:tcW w:w="1787" w:type="dxa"/>
          </w:tcPr>
          <w:p w14:paraId="624706FF"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68</w:t>
            </w:r>
            <w:r w:rsidRPr="0065014A">
              <w:rPr>
                <w:rFonts w:ascii="Times New Roman" w:hAnsi="Times New Roman" w:cs="Times New Roman"/>
              </w:rPr>
              <w:t>,</w:t>
            </w:r>
            <w:r w:rsidRPr="0065014A">
              <w:rPr>
                <w:rFonts w:ascii="Times New Roman" w:hAnsi="Times New Roman" w:cs="Times New Roman"/>
                <w:color w:val="000000"/>
              </w:rPr>
              <w:t>4</w:t>
            </w:r>
          </w:p>
        </w:tc>
      </w:tr>
      <w:tr w:rsidR="0065014A" w:rsidRPr="0065014A" w14:paraId="448E4663" w14:textId="77777777" w:rsidTr="000241FC">
        <w:trPr>
          <w:cnfStyle w:val="000000100000" w:firstRow="0" w:lastRow="0" w:firstColumn="0" w:lastColumn="0" w:oddVBand="0" w:evenVBand="0" w:oddHBand="1" w:evenHBand="0" w:firstRowFirstColumn="0" w:firstRowLastColumn="0" w:lastRowFirstColumn="0" w:lastRowLastColumn="0"/>
          <w:trHeight w:val="280"/>
          <w:jc w:val="center"/>
        </w:trPr>
        <w:tc>
          <w:tcPr>
            <w:tcW w:w="1504" w:type="dxa"/>
          </w:tcPr>
          <w:p w14:paraId="25F28C56"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Rural</w:t>
            </w:r>
          </w:p>
        </w:tc>
        <w:tc>
          <w:tcPr>
            <w:tcW w:w="1392" w:type="dxa"/>
          </w:tcPr>
          <w:p w14:paraId="64FE8C0B"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12</w:t>
            </w:r>
          </w:p>
        </w:tc>
        <w:tc>
          <w:tcPr>
            <w:tcW w:w="1787" w:type="dxa"/>
          </w:tcPr>
          <w:p w14:paraId="144F62CE"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31</w:t>
            </w:r>
            <w:r w:rsidRPr="0065014A">
              <w:rPr>
                <w:rFonts w:ascii="Times New Roman" w:hAnsi="Times New Roman" w:cs="Times New Roman"/>
              </w:rPr>
              <w:t>,</w:t>
            </w:r>
            <w:r w:rsidRPr="0065014A">
              <w:rPr>
                <w:rFonts w:ascii="Times New Roman" w:hAnsi="Times New Roman" w:cs="Times New Roman"/>
                <w:color w:val="000000"/>
              </w:rPr>
              <w:t>6</w:t>
            </w:r>
          </w:p>
        </w:tc>
      </w:tr>
      <w:tr w:rsidR="0065014A" w:rsidRPr="0065014A" w14:paraId="00DF706D" w14:textId="77777777" w:rsidTr="000241FC">
        <w:trPr>
          <w:trHeight w:val="280"/>
          <w:jc w:val="center"/>
        </w:trPr>
        <w:tc>
          <w:tcPr>
            <w:tcW w:w="1504" w:type="dxa"/>
          </w:tcPr>
          <w:p w14:paraId="212F1DBB"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Total</w:t>
            </w:r>
          </w:p>
        </w:tc>
        <w:tc>
          <w:tcPr>
            <w:tcW w:w="1392" w:type="dxa"/>
          </w:tcPr>
          <w:p w14:paraId="279459A4"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32</w:t>
            </w:r>
          </w:p>
        </w:tc>
        <w:tc>
          <w:tcPr>
            <w:tcW w:w="1787" w:type="dxa"/>
          </w:tcPr>
          <w:p w14:paraId="013F9FBB"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100.0</w:t>
            </w:r>
          </w:p>
        </w:tc>
      </w:tr>
    </w:tbl>
    <w:p w14:paraId="16E8AE83" w14:textId="77777777" w:rsidR="0065014A" w:rsidRPr="0065014A" w:rsidRDefault="0065014A" w:rsidP="0065014A">
      <w:pPr>
        <w:keepNext/>
        <w:jc w:val="center"/>
        <w:rPr>
          <w:rFonts w:ascii="Times New Roman" w:hAnsi="Times New Roman" w:cs="Times New Roman"/>
          <w:sz w:val="20"/>
          <w:szCs w:val="20"/>
        </w:rPr>
      </w:pPr>
      <w:bookmarkStart w:id="65" w:name="yqbsc7uid17r" w:colFirst="0" w:colLast="0"/>
      <w:bookmarkEnd w:id="65"/>
      <w:r w:rsidRPr="0065014A">
        <w:rPr>
          <w:rFonts w:ascii="Times New Roman" w:hAnsi="Times New Roman" w:cs="Times New Roman"/>
          <w:sz w:val="20"/>
          <w:szCs w:val="20"/>
        </w:rPr>
        <w:t>Source : LARTES-IFAN (2025)</w:t>
      </w:r>
    </w:p>
    <w:p w14:paraId="777B9D4E" w14:textId="5800CB0F" w:rsidR="0065014A" w:rsidRPr="0065014A" w:rsidRDefault="000241FC" w:rsidP="000241FC">
      <w:pPr>
        <w:pStyle w:val="Titre2"/>
        <w:spacing w:after="100"/>
        <w:rPr>
          <w:sz w:val="22"/>
          <w:szCs w:val="22"/>
          <w:lang w:val="fr-FR"/>
        </w:rPr>
      </w:pPr>
      <w:bookmarkStart w:id="66" w:name="_meglttkse14k" w:colFirst="0" w:colLast="0"/>
      <w:bookmarkStart w:id="67" w:name="_Toc199765076"/>
      <w:bookmarkStart w:id="68" w:name="_Toc199942924"/>
      <w:bookmarkStart w:id="69" w:name="_Toc199943125"/>
      <w:bookmarkStart w:id="70" w:name="_Toc199945640"/>
      <w:bookmarkEnd w:id="66"/>
      <w:r>
        <w:rPr>
          <w:sz w:val="22"/>
          <w:szCs w:val="22"/>
          <w:lang w:val="fr-FR"/>
        </w:rPr>
        <w:t xml:space="preserve">4.2. </w:t>
      </w:r>
      <w:r w:rsidR="0065014A" w:rsidRPr="0065014A">
        <w:rPr>
          <w:sz w:val="22"/>
          <w:szCs w:val="22"/>
          <w:lang w:val="fr-FR"/>
        </w:rPr>
        <w:t>Répartition par âge</w:t>
      </w:r>
      <w:bookmarkEnd w:id="67"/>
      <w:bookmarkEnd w:id="68"/>
      <w:bookmarkEnd w:id="69"/>
      <w:bookmarkEnd w:id="70"/>
    </w:p>
    <w:p w14:paraId="5C4EB65A"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Le </w:t>
      </w:r>
      <w:r w:rsidRPr="0065014A">
        <w:rPr>
          <w:rFonts w:ascii="Times New Roman" w:hAnsi="Times New Roman" w:cs="Times New Roman"/>
        </w:rPr>
        <w:fldChar w:fldCharType="begin"/>
      </w:r>
      <w:r w:rsidRPr="0065014A">
        <w:rPr>
          <w:rFonts w:ascii="Times New Roman" w:hAnsi="Times New Roman" w:cs="Times New Roman"/>
        </w:rPr>
        <w:instrText xml:space="preserve"> REF _Ref199764264 \h  \* MERGEFORMAT </w:instrText>
      </w:r>
      <w:r w:rsidRPr="0065014A">
        <w:rPr>
          <w:rFonts w:ascii="Times New Roman" w:hAnsi="Times New Roman" w:cs="Times New Roman"/>
        </w:rPr>
      </w:r>
      <w:r w:rsidRPr="0065014A">
        <w:rPr>
          <w:rFonts w:ascii="Times New Roman" w:hAnsi="Times New Roman" w:cs="Times New Roman"/>
        </w:rPr>
        <w:fldChar w:fldCharType="separate"/>
      </w:r>
      <w:r w:rsidRPr="0065014A">
        <w:rPr>
          <w:rFonts w:ascii="Times New Roman" w:hAnsi="Times New Roman" w:cs="Times New Roman"/>
          <w:lang w:val="fr-SN"/>
        </w:rPr>
        <w:t xml:space="preserve">Tableau </w:t>
      </w:r>
      <w:r w:rsidRPr="0065014A">
        <w:rPr>
          <w:rFonts w:ascii="Times New Roman" w:hAnsi="Times New Roman" w:cs="Times New Roman"/>
          <w:noProof/>
          <w:lang w:val="fr-SN"/>
        </w:rPr>
        <w:t>2</w:t>
      </w:r>
      <w:r w:rsidRPr="0065014A">
        <w:rPr>
          <w:rFonts w:ascii="Times New Roman" w:hAnsi="Times New Roman" w:cs="Times New Roman"/>
        </w:rPr>
        <w:fldChar w:fldCharType="end"/>
      </w:r>
      <w:r w:rsidRPr="0065014A">
        <w:rPr>
          <w:rFonts w:ascii="Times New Roman" w:hAnsi="Times New Roman" w:cs="Times New Roman"/>
        </w:rPr>
        <w:t xml:space="preserve"> présente les statistiques descriptives sur l’âge des professionnel.le.s de santé enquêtés dans les quatre départements du projet. L’échantillon comprend 32 personnes, âgées en moyenne de 41 ans (écart-type : 7,4 ans), avec des âges allant de 28 à 56 ans. Cette répartition montre une diversité d’ancienneté et d’expérience au sein des équipes soignantes. Dans le cadre d’un projet centré sur la SR des A&amp;J, cette diversité peut influencer les pratiques professionnelles ainsi que les représentations et attitudes face aux A&amp;J usagers des services de santé.</w:t>
      </w:r>
    </w:p>
    <w:p w14:paraId="52B68A43" w14:textId="77777777" w:rsidR="0065014A" w:rsidRPr="0065014A" w:rsidRDefault="0065014A" w:rsidP="0065014A">
      <w:pPr>
        <w:pStyle w:val="Lgende"/>
        <w:keepNext/>
        <w:jc w:val="center"/>
        <w:rPr>
          <w:b/>
          <w:bCs/>
          <w:i w:val="0"/>
          <w:iCs w:val="0"/>
          <w:color w:val="000000" w:themeColor="text1"/>
          <w:sz w:val="20"/>
          <w:szCs w:val="20"/>
          <w:lang w:val="fr-SN"/>
        </w:rPr>
      </w:pPr>
      <w:bookmarkStart w:id="71" w:name="_Ref199764264"/>
      <w:bookmarkStart w:id="72" w:name="_Toc199945448"/>
      <w:r w:rsidRPr="0065014A">
        <w:rPr>
          <w:b/>
          <w:bCs/>
          <w:i w:val="0"/>
          <w:iCs w:val="0"/>
          <w:color w:val="000000" w:themeColor="text1"/>
          <w:sz w:val="20"/>
          <w:szCs w:val="20"/>
          <w:lang w:val="fr-SN"/>
        </w:rPr>
        <w:t xml:space="preserve">Tableau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Tableau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2</w:t>
      </w:r>
      <w:r w:rsidRPr="0065014A">
        <w:rPr>
          <w:b/>
          <w:bCs/>
          <w:i w:val="0"/>
          <w:iCs w:val="0"/>
          <w:color w:val="000000" w:themeColor="text1"/>
          <w:sz w:val="20"/>
          <w:szCs w:val="20"/>
          <w:lang w:val="fr-SN"/>
        </w:rPr>
        <w:fldChar w:fldCharType="end"/>
      </w:r>
      <w:bookmarkEnd w:id="71"/>
      <w:r w:rsidRPr="0065014A">
        <w:rPr>
          <w:b/>
          <w:bCs/>
          <w:i w:val="0"/>
          <w:iCs w:val="0"/>
          <w:color w:val="000000" w:themeColor="text1"/>
          <w:sz w:val="20"/>
          <w:szCs w:val="20"/>
          <w:lang w:val="fr-SN"/>
        </w:rPr>
        <w:t xml:space="preserve"> : Statistiques descriptives sur l’âge des professionnel.le.s de santé</w:t>
      </w:r>
      <w:bookmarkEnd w:id="72"/>
    </w:p>
    <w:tbl>
      <w:tblPr>
        <w:tblStyle w:val="TableauGrille6Couleur-Accentuation1"/>
        <w:tblW w:w="8280" w:type="dxa"/>
        <w:jc w:val="center"/>
        <w:tblLayout w:type="fixed"/>
        <w:tblLook w:val="0400" w:firstRow="0" w:lastRow="0" w:firstColumn="0" w:lastColumn="0" w:noHBand="0" w:noVBand="1"/>
      </w:tblPr>
      <w:tblGrid>
        <w:gridCol w:w="1605"/>
        <w:gridCol w:w="1485"/>
        <w:gridCol w:w="1905"/>
        <w:gridCol w:w="1305"/>
        <w:gridCol w:w="1980"/>
      </w:tblGrid>
      <w:tr w:rsidR="0065014A" w:rsidRPr="0065014A" w14:paraId="2302666B"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1605" w:type="dxa"/>
          </w:tcPr>
          <w:p w14:paraId="3FE317F0" w14:textId="77777777" w:rsidR="0065014A" w:rsidRPr="0065014A" w:rsidRDefault="0065014A" w:rsidP="0065014A">
            <w:pPr>
              <w:keepNext/>
              <w:jc w:val="both"/>
              <w:rPr>
                <w:rFonts w:ascii="Times New Roman" w:hAnsi="Times New Roman" w:cs="Times New Roman"/>
                <w:b/>
                <w:color w:val="000000"/>
              </w:rPr>
            </w:pPr>
            <w:proofErr w:type="gramStart"/>
            <w:r w:rsidRPr="0065014A">
              <w:rPr>
                <w:rFonts w:ascii="Times New Roman" w:hAnsi="Times New Roman" w:cs="Times New Roman"/>
                <w:b/>
                <w:color w:val="000000"/>
              </w:rPr>
              <w:t>n</w:t>
            </w:r>
            <w:proofErr w:type="gramEnd"/>
          </w:p>
        </w:tc>
        <w:tc>
          <w:tcPr>
            <w:tcW w:w="1485" w:type="dxa"/>
          </w:tcPr>
          <w:p w14:paraId="061A25BD"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Moyenne</w:t>
            </w:r>
          </w:p>
        </w:tc>
        <w:tc>
          <w:tcPr>
            <w:tcW w:w="1905" w:type="dxa"/>
          </w:tcPr>
          <w:p w14:paraId="34266514"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Écart-type</w:t>
            </w:r>
          </w:p>
        </w:tc>
        <w:tc>
          <w:tcPr>
            <w:tcW w:w="1305" w:type="dxa"/>
          </w:tcPr>
          <w:p w14:paraId="40008A8E"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Minimum</w:t>
            </w:r>
          </w:p>
        </w:tc>
        <w:tc>
          <w:tcPr>
            <w:tcW w:w="1980" w:type="dxa"/>
          </w:tcPr>
          <w:p w14:paraId="6FD03EB4"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Maximum</w:t>
            </w:r>
          </w:p>
        </w:tc>
      </w:tr>
      <w:tr w:rsidR="0065014A" w:rsidRPr="0065014A" w14:paraId="45DF0D19" w14:textId="77777777" w:rsidTr="0065014A">
        <w:trPr>
          <w:trHeight w:val="320"/>
          <w:jc w:val="center"/>
        </w:trPr>
        <w:tc>
          <w:tcPr>
            <w:tcW w:w="1605" w:type="dxa"/>
          </w:tcPr>
          <w:p w14:paraId="2E1FE76C"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32</w:t>
            </w:r>
          </w:p>
        </w:tc>
        <w:tc>
          <w:tcPr>
            <w:tcW w:w="1485" w:type="dxa"/>
          </w:tcPr>
          <w:p w14:paraId="18FDD7D4"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41</w:t>
            </w:r>
          </w:p>
        </w:tc>
        <w:tc>
          <w:tcPr>
            <w:tcW w:w="1905" w:type="dxa"/>
          </w:tcPr>
          <w:p w14:paraId="5D4D9F54"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7</w:t>
            </w:r>
            <w:r w:rsidRPr="0065014A">
              <w:rPr>
                <w:rFonts w:ascii="Times New Roman" w:hAnsi="Times New Roman" w:cs="Times New Roman"/>
              </w:rPr>
              <w:t>,</w:t>
            </w:r>
            <w:r w:rsidRPr="0065014A">
              <w:rPr>
                <w:rFonts w:ascii="Times New Roman" w:hAnsi="Times New Roman" w:cs="Times New Roman"/>
                <w:color w:val="000000"/>
              </w:rPr>
              <w:t>4</w:t>
            </w:r>
          </w:p>
        </w:tc>
        <w:tc>
          <w:tcPr>
            <w:tcW w:w="1305" w:type="dxa"/>
          </w:tcPr>
          <w:p w14:paraId="05E64604"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28</w:t>
            </w:r>
          </w:p>
        </w:tc>
        <w:tc>
          <w:tcPr>
            <w:tcW w:w="1980" w:type="dxa"/>
          </w:tcPr>
          <w:p w14:paraId="6E18BB87" w14:textId="77777777" w:rsidR="0065014A" w:rsidRPr="0065014A" w:rsidRDefault="0065014A" w:rsidP="0065014A">
            <w:pPr>
              <w:keepNext/>
              <w:jc w:val="center"/>
              <w:rPr>
                <w:rFonts w:ascii="Times New Roman" w:hAnsi="Times New Roman" w:cs="Times New Roman"/>
                <w:color w:val="000000"/>
              </w:rPr>
            </w:pPr>
            <w:r w:rsidRPr="0065014A">
              <w:rPr>
                <w:rFonts w:ascii="Times New Roman" w:hAnsi="Times New Roman" w:cs="Times New Roman"/>
                <w:color w:val="000000"/>
              </w:rPr>
              <w:t>56</w:t>
            </w:r>
          </w:p>
        </w:tc>
      </w:tr>
    </w:tbl>
    <w:p w14:paraId="190656DE" w14:textId="77777777" w:rsidR="0065014A" w:rsidRPr="0065014A" w:rsidRDefault="0065014A" w:rsidP="0065014A">
      <w:pPr>
        <w:keepNext/>
        <w:jc w:val="center"/>
        <w:rPr>
          <w:rFonts w:ascii="Times New Roman" w:hAnsi="Times New Roman" w:cs="Times New Roman"/>
          <w:sz w:val="20"/>
          <w:szCs w:val="20"/>
        </w:rPr>
      </w:pPr>
      <w:bookmarkStart w:id="73" w:name="b9a9cm9dnqz1" w:colFirst="0" w:colLast="0"/>
      <w:bookmarkStart w:id="74" w:name="_xe1vih2xmpfj" w:colFirst="0" w:colLast="0"/>
      <w:bookmarkEnd w:id="73"/>
      <w:bookmarkEnd w:id="74"/>
      <w:r w:rsidRPr="0065014A">
        <w:rPr>
          <w:rFonts w:ascii="Times New Roman" w:hAnsi="Times New Roman" w:cs="Times New Roman"/>
          <w:sz w:val="20"/>
          <w:szCs w:val="20"/>
        </w:rPr>
        <w:t>Source : LARTES-IFAN (2025)</w:t>
      </w:r>
    </w:p>
    <w:p w14:paraId="233F53DF" w14:textId="77777777" w:rsidR="0065014A" w:rsidRPr="0065014A" w:rsidRDefault="0065014A" w:rsidP="0065014A">
      <w:pPr>
        <w:jc w:val="both"/>
        <w:rPr>
          <w:rFonts w:ascii="Times New Roman" w:hAnsi="Times New Roman" w:cs="Times New Roman"/>
          <w:b/>
        </w:rPr>
      </w:pPr>
      <w:bookmarkStart w:id="75" w:name="_t9rvp9reezr0" w:colFirst="0" w:colLast="0"/>
      <w:bookmarkEnd w:id="75"/>
    </w:p>
    <w:p w14:paraId="4F8167F4" w14:textId="52C5024D" w:rsidR="0065014A" w:rsidRPr="0065014A" w:rsidRDefault="0065014A" w:rsidP="000241FC">
      <w:pPr>
        <w:pStyle w:val="Titre2"/>
        <w:numPr>
          <w:ilvl w:val="1"/>
          <w:numId w:val="12"/>
        </w:numPr>
        <w:rPr>
          <w:sz w:val="22"/>
          <w:szCs w:val="22"/>
          <w:lang w:val="fr-FR"/>
        </w:rPr>
      </w:pPr>
      <w:bookmarkStart w:id="76" w:name="_i9yjb5a63sa8" w:colFirst="0" w:colLast="0"/>
      <w:bookmarkStart w:id="77" w:name="_Toc199765077"/>
      <w:bookmarkStart w:id="78" w:name="_Toc199942925"/>
      <w:bookmarkStart w:id="79" w:name="_Toc199943126"/>
      <w:bookmarkStart w:id="80" w:name="_Toc199945641"/>
      <w:bookmarkEnd w:id="76"/>
      <w:r w:rsidRPr="0065014A">
        <w:rPr>
          <w:sz w:val="22"/>
          <w:szCs w:val="22"/>
          <w:lang w:val="fr-FR"/>
        </w:rPr>
        <w:t>Répartition selon le statut professionnel</w:t>
      </w:r>
      <w:bookmarkEnd w:id="77"/>
      <w:bookmarkEnd w:id="78"/>
      <w:bookmarkEnd w:id="79"/>
      <w:bookmarkEnd w:id="80"/>
    </w:p>
    <w:p w14:paraId="327DE298" w14:textId="7C16BAA7" w:rsidR="0065014A" w:rsidRPr="0065014A" w:rsidRDefault="0065014A" w:rsidP="0065014A">
      <w:pPr>
        <w:keepNext/>
        <w:spacing w:line="360" w:lineRule="auto"/>
        <w:jc w:val="both"/>
        <w:rPr>
          <w:rFonts w:ascii="Times New Roman" w:hAnsi="Times New Roman" w:cs="Times New Roman"/>
        </w:rPr>
      </w:pPr>
      <w:r w:rsidRPr="0065014A">
        <w:rPr>
          <w:rFonts w:ascii="Times New Roman" w:hAnsi="Times New Roman" w:cs="Times New Roman"/>
        </w:rPr>
        <w:t xml:space="preserve">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_Ref199764431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1</w:t>
      </w:r>
      <w:r w:rsidRPr="000241FC">
        <w:rPr>
          <w:rFonts w:ascii="Times New Roman" w:hAnsi="Times New Roman" w:cs="Times New Roman"/>
        </w:rPr>
        <w:fldChar w:fldCharType="end"/>
      </w:r>
      <w:r w:rsidRPr="000241FC">
        <w:rPr>
          <w:rFonts w:ascii="Times New Roman" w:hAnsi="Times New Roman" w:cs="Times New Roman"/>
        </w:rPr>
        <w:t xml:space="preserve"> </w:t>
      </w:r>
      <w:r w:rsidRPr="0065014A">
        <w:rPr>
          <w:rFonts w:ascii="Times New Roman" w:hAnsi="Times New Roman" w:cs="Times New Roman"/>
        </w:rPr>
        <w:t xml:space="preserve">illustre la répartition des </w:t>
      </w:r>
      <w:r w:rsidRPr="0065014A">
        <w:rPr>
          <w:rFonts w:ascii="Times New Roman" w:hAnsi="Times New Roman" w:cs="Times New Roman"/>
        </w:rPr>
        <w:t>professionnel.le.s</w:t>
      </w:r>
      <w:r w:rsidRPr="0065014A">
        <w:rPr>
          <w:rFonts w:ascii="Times New Roman" w:hAnsi="Times New Roman" w:cs="Times New Roman"/>
        </w:rPr>
        <w:t xml:space="preserve"> de santé interrogés selon leur statut professionnel, en distinguant les zones cibles du projet de celles servant de comparaison témoins. On remarque une prédominance des infirmiers dans les deux </w:t>
      </w:r>
      <w:r w:rsidR="000241FC">
        <w:rPr>
          <w:rFonts w:ascii="Times New Roman" w:hAnsi="Times New Roman" w:cs="Times New Roman"/>
        </w:rPr>
        <w:t>zones (communes et témoins)</w:t>
      </w:r>
      <w:r w:rsidRPr="0065014A">
        <w:rPr>
          <w:rFonts w:ascii="Times New Roman" w:hAnsi="Times New Roman" w:cs="Times New Roman"/>
        </w:rPr>
        <w:t xml:space="preserve">, particulièrement dans les zones témoins où ils représentent 60 % du personnel enquêté, contre 48,2 % dans les zones cibles. Les sage-femmes occupent également une place importante, avec des proportions proches entre les deux </w:t>
      </w:r>
      <w:r w:rsidR="000241FC">
        <w:rPr>
          <w:rFonts w:ascii="Times New Roman" w:hAnsi="Times New Roman" w:cs="Times New Roman"/>
        </w:rPr>
        <w:t>zones</w:t>
      </w:r>
      <w:r w:rsidRPr="0065014A">
        <w:rPr>
          <w:rFonts w:ascii="Times New Roman" w:hAnsi="Times New Roman" w:cs="Times New Roman"/>
        </w:rPr>
        <w:t xml:space="preserve"> (37 % pour les cibles et 40 % pour les témoins). Les médecins sont très peu représentés dans l’ensemble de l’échantillon (3,1 % au total). Ce profil professionnel majoritairement paramédical reflète </w:t>
      </w:r>
      <w:r w:rsidRPr="0065014A">
        <w:rPr>
          <w:rFonts w:ascii="Times New Roman" w:hAnsi="Times New Roman" w:cs="Times New Roman"/>
        </w:rPr>
        <w:lastRenderedPageBreak/>
        <w:t>la structuration des ressources humaines dans les structures de santé locales. Cela peut avoir un impact sur la prise en charge des besoins spécifiques des A&amp;J, notamment en matière d’écoute, de conseil ou de confidentialité.</w:t>
      </w:r>
    </w:p>
    <w:p w14:paraId="226AAABA" w14:textId="77777777" w:rsidR="0065014A" w:rsidRPr="0065014A" w:rsidRDefault="0065014A" w:rsidP="0065014A">
      <w:pPr>
        <w:pStyle w:val="Lgende"/>
        <w:keepNext/>
        <w:spacing w:after="0" w:line="360" w:lineRule="auto"/>
        <w:jc w:val="center"/>
        <w:rPr>
          <w:b/>
          <w:bCs/>
          <w:i w:val="0"/>
          <w:iCs w:val="0"/>
          <w:color w:val="000000" w:themeColor="text1"/>
          <w:sz w:val="20"/>
          <w:szCs w:val="20"/>
          <w:lang w:val="fr-SN"/>
        </w:rPr>
      </w:pPr>
      <w:bookmarkStart w:id="81" w:name="_Ref199764431"/>
      <w:bookmarkStart w:id="82" w:name="_Toc199945480"/>
      <w:r w:rsidRPr="0065014A">
        <w:rPr>
          <w:b/>
          <w:bCs/>
          <w:i w:val="0"/>
          <w:iCs w:val="0"/>
          <w:color w:val="000000" w:themeColor="text1"/>
          <w:sz w:val="20"/>
          <w:szCs w:val="20"/>
          <w:lang w:val="fr-SN"/>
        </w:rPr>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1</w:t>
      </w:r>
      <w:r w:rsidRPr="0065014A">
        <w:rPr>
          <w:b/>
          <w:bCs/>
          <w:i w:val="0"/>
          <w:iCs w:val="0"/>
          <w:color w:val="000000" w:themeColor="text1"/>
          <w:sz w:val="20"/>
          <w:szCs w:val="20"/>
          <w:lang w:val="fr-SN"/>
        </w:rPr>
        <w:fldChar w:fldCharType="end"/>
      </w:r>
      <w:bookmarkEnd w:id="81"/>
      <w:r w:rsidRPr="0065014A">
        <w:rPr>
          <w:b/>
          <w:bCs/>
          <w:i w:val="0"/>
          <w:iCs w:val="0"/>
          <w:color w:val="000000" w:themeColor="text1"/>
          <w:sz w:val="20"/>
          <w:szCs w:val="20"/>
          <w:lang w:val="fr-SN"/>
        </w:rPr>
        <w:t xml:space="preserve"> : Répartition des professionnel.le.s de santé selon le statut professionnel (%)</w:t>
      </w:r>
      <w:bookmarkEnd w:id="82"/>
    </w:p>
    <w:p w14:paraId="71245C50"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5F0A000D" wp14:editId="469C7B17">
            <wp:extent cx="3163986" cy="2280052"/>
            <wp:effectExtent l="0" t="0" r="0" b="6350"/>
            <wp:docPr id="2643042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04250" name=""/>
                    <pic:cNvPicPr/>
                  </pic:nvPicPr>
                  <pic:blipFill>
                    <a:blip r:embed="rId14"/>
                    <a:stretch>
                      <a:fillRect/>
                    </a:stretch>
                  </pic:blipFill>
                  <pic:spPr>
                    <a:xfrm>
                      <a:off x="0" y="0"/>
                      <a:ext cx="3199316" cy="2305511"/>
                    </a:xfrm>
                    <a:prstGeom prst="rect">
                      <a:avLst/>
                    </a:prstGeom>
                  </pic:spPr>
                </pic:pic>
              </a:graphicData>
            </a:graphic>
          </wp:inline>
        </w:drawing>
      </w:r>
    </w:p>
    <w:p w14:paraId="1AF6527D"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76C74EC3" w14:textId="77777777" w:rsidR="0065014A" w:rsidRPr="0065014A" w:rsidRDefault="0065014A" w:rsidP="0065014A">
      <w:pPr>
        <w:jc w:val="both"/>
        <w:rPr>
          <w:rFonts w:ascii="Times New Roman" w:hAnsi="Times New Roman" w:cs="Times New Roman"/>
        </w:rPr>
      </w:pPr>
    </w:p>
    <w:p w14:paraId="5725885F" w14:textId="4FA46A01" w:rsidR="0065014A" w:rsidRPr="0065014A" w:rsidRDefault="0065014A" w:rsidP="000241FC">
      <w:pPr>
        <w:pStyle w:val="Titre2"/>
        <w:numPr>
          <w:ilvl w:val="1"/>
          <w:numId w:val="12"/>
        </w:numPr>
        <w:spacing w:after="100"/>
        <w:rPr>
          <w:sz w:val="22"/>
          <w:szCs w:val="22"/>
          <w:lang w:val="fr-FR"/>
        </w:rPr>
      </w:pPr>
      <w:bookmarkStart w:id="83" w:name="_bh6ykurc8bq6" w:colFirst="0" w:colLast="0"/>
      <w:bookmarkStart w:id="84" w:name="_Toc199765078"/>
      <w:bookmarkStart w:id="85" w:name="_Toc199942926"/>
      <w:bookmarkStart w:id="86" w:name="_Toc199943127"/>
      <w:bookmarkStart w:id="87" w:name="_Toc199945642"/>
      <w:bookmarkEnd w:id="83"/>
      <w:r w:rsidRPr="0065014A">
        <w:rPr>
          <w:sz w:val="22"/>
          <w:szCs w:val="22"/>
          <w:lang w:val="fr-FR"/>
        </w:rPr>
        <w:t>Répartition selon l’ancienneté dans le métier</w:t>
      </w:r>
      <w:bookmarkEnd w:id="84"/>
      <w:bookmarkEnd w:id="85"/>
      <w:bookmarkEnd w:id="86"/>
      <w:bookmarkEnd w:id="87"/>
    </w:p>
    <w:p w14:paraId="15DD7B42" w14:textId="18D0D4E1" w:rsidR="000241FC"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Le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_Ref199764301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Tableau </w:t>
      </w:r>
      <w:r w:rsidRPr="000241FC">
        <w:rPr>
          <w:rFonts w:ascii="Times New Roman" w:hAnsi="Times New Roman" w:cs="Times New Roman"/>
          <w:noProof/>
          <w:lang w:val="fr-SN"/>
        </w:rPr>
        <w:t>3</w:t>
      </w:r>
      <w:r w:rsidRPr="000241FC">
        <w:rPr>
          <w:rFonts w:ascii="Times New Roman" w:hAnsi="Times New Roman" w:cs="Times New Roman"/>
        </w:rPr>
        <w:fldChar w:fldCharType="end"/>
      </w:r>
      <w:r w:rsidRPr="000241FC">
        <w:rPr>
          <w:rFonts w:ascii="Times New Roman" w:hAnsi="Times New Roman" w:cs="Times New Roman"/>
        </w:rPr>
        <w:t xml:space="preserve"> présente</w:t>
      </w:r>
      <w:r w:rsidRPr="0065014A">
        <w:rPr>
          <w:rFonts w:ascii="Times New Roman" w:hAnsi="Times New Roman" w:cs="Times New Roman"/>
        </w:rPr>
        <w:t xml:space="preserve"> les statistiques descriptives relatives à l’ancienneté dans le métier des professionnel.le.s de santé interrogés. En moyenne, ces derniers exercent depuis près de 12 ans, avec une ancienneté variant de 2 à 24 ans. L’écart-type, relativement modéré (4,9 ans), suggère une certaine homogénéité dans les parcours. Ce niveau d’expérience peut constituer un atout pour la qualité de l’accompagnement proposé aux A&amp;J, notamment en matière de santé sexuelle et reproductive, à condition que les professionnel.le.s aient également bénéficié de formations adaptées à cette thématique.</w:t>
      </w:r>
    </w:p>
    <w:p w14:paraId="09C3CA66" w14:textId="77777777" w:rsidR="000241FC" w:rsidRPr="0065014A" w:rsidRDefault="000241FC" w:rsidP="0065014A">
      <w:pPr>
        <w:spacing w:line="360" w:lineRule="auto"/>
        <w:jc w:val="both"/>
        <w:rPr>
          <w:rFonts w:ascii="Times New Roman" w:hAnsi="Times New Roman" w:cs="Times New Roman"/>
        </w:rPr>
      </w:pPr>
    </w:p>
    <w:p w14:paraId="16A72B3F" w14:textId="77777777" w:rsidR="0065014A" w:rsidRDefault="0065014A" w:rsidP="0065014A">
      <w:pPr>
        <w:pStyle w:val="Lgende"/>
        <w:keepNext/>
        <w:spacing w:after="0"/>
        <w:jc w:val="center"/>
        <w:rPr>
          <w:b/>
          <w:bCs/>
          <w:i w:val="0"/>
          <w:iCs w:val="0"/>
          <w:color w:val="000000" w:themeColor="text1"/>
          <w:sz w:val="20"/>
          <w:szCs w:val="20"/>
          <w:lang w:val="fr-SN"/>
        </w:rPr>
      </w:pPr>
      <w:bookmarkStart w:id="88" w:name="_Ref199764301"/>
      <w:bookmarkStart w:id="89" w:name="_Toc199945449"/>
      <w:r w:rsidRPr="0065014A">
        <w:rPr>
          <w:b/>
          <w:bCs/>
          <w:i w:val="0"/>
          <w:iCs w:val="0"/>
          <w:color w:val="000000" w:themeColor="text1"/>
          <w:sz w:val="20"/>
          <w:szCs w:val="20"/>
          <w:lang w:val="fr-SN"/>
        </w:rPr>
        <w:t xml:space="preserve">Tableau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Tableau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3</w:t>
      </w:r>
      <w:r w:rsidRPr="0065014A">
        <w:rPr>
          <w:b/>
          <w:bCs/>
          <w:i w:val="0"/>
          <w:iCs w:val="0"/>
          <w:color w:val="000000" w:themeColor="text1"/>
          <w:sz w:val="20"/>
          <w:szCs w:val="20"/>
          <w:lang w:val="fr-SN"/>
        </w:rPr>
        <w:fldChar w:fldCharType="end"/>
      </w:r>
      <w:bookmarkEnd w:id="88"/>
      <w:r w:rsidRPr="0065014A">
        <w:rPr>
          <w:b/>
          <w:bCs/>
          <w:i w:val="0"/>
          <w:iCs w:val="0"/>
          <w:color w:val="000000" w:themeColor="text1"/>
          <w:sz w:val="20"/>
          <w:szCs w:val="20"/>
          <w:lang w:val="fr-SN"/>
        </w:rPr>
        <w:t xml:space="preserve"> : Statistiques descriptives sur l’ancienneté dans le métier des professionnel.le.s de santé</w:t>
      </w:r>
      <w:bookmarkEnd w:id="89"/>
    </w:p>
    <w:p w14:paraId="442ED6BF" w14:textId="77777777" w:rsidR="000241FC" w:rsidRPr="000241FC" w:rsidRDefault="000241FC" w:rsidP="000241FC">
      <w:pPr>
        <w:rPr>
          <w:lang w:val="fr-SN" w:eastAsia="fr-FR"/>
        </w:rPr>
      </w:pPr>
    </w:p>
    <w:tbl>
      <w:tblPr>
        <w:tblStyle w:val="TableauGrille4-Accentuation1"/>
        <w:tblW w:w="7965" w:type="dxa"/>
        <w:jc w:val="center"/>
        <w:tblLayout w:type="fixed"/>
        <w:tblLook w:val="0400" w:firstRow="0" w:lastRow="0" w:firstColumn="0" w:lastColumn="0" w:noHBand="0" w:noVBand="1"/>
      </w:tblPr>
      <w:tblGrid>
        <w:gridCol w:w="1605"/>
        <w:gridCol w:w="1485"/>
        <w:gridCol w:w="1905"/>
        <w:gridCol w:w="1305"/>
        <w:gridCol w:w="1665"/>
      </w:tblGrid>
      <w:tr w:rsidR="0065014A" w:rsidRPr="0065014A" w14:paraId="04E21E6A"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1605" w:type="dxa"/>
          </w:tcPr>
          <w:p w14:paraId="2632BCC5" w14:textId="77777777" w:rsidR="0065014A" w:rsidRPr="0065014A" w:rsidRDefault="0065014A" w:rsidP="0065014A">
            <w:pPr>
              <w:keepNext/>
              <w:jc w:val="both"/>
              <w:rPr>
                <w:rFonts w:ascii="Times New Roman" w:hAnsi="Times New Roman" w:cs="Times New Roman"/>
                <w:b/>
                <w:color w:val="000000"/>
              </w:rPr>
            </w:pPr>
            <w:proofErr w:type="gramStart"/>
            <w:r w:rsidRPr="0065014A">
              <w:rPr>
                <w:rFonts w:ascii="Times New Roman" w:hAnsi="Times New Roman" w:cs="Times New Roman"/>
                <w:b/>
                <w:color w:val="000000"/>
              </w:rPr>
              <w:t>n</w:t>
            </w:r>
            <w:proofErr w:type="gramEnd"/>
          </w:p>
        </w:tc>
        <w:tc>
          <w:tcPr>
            <w:tcW w:w="1485" w:type="dxa"/>
          </w:tcPr>
          <w:p w14:paraId="0380A3D7"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Moyenne</w:t>
            </w:r>
          </w:p>
        </w:tc>
        <w:tc>
          <w:tcPr>
            <w:tcW w:w="1905" w:type="dxa"/>
          </w:tcPr>
          <w:p w14:paraId="791A3383"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Écart-type</w:t>
            </w:r>
          </w:p>
        </w:tc>
        <w:tc>
          <w:tcPr>
            <w:tcW w:w="1305" w:type="dxa"/>
          </w:tcPr>
          <w:p w14:paraId="7D372292"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Minimum</w:t>
            </w:r>
          </w:p>
        </w:tc>
        <w:tc>
          <w:tcPr>
            <w:tcW w:w="1665" w:type="dxa"/>
          </w:tcPr>
          <w:p w14:paraId="47363027"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Maximum</w:t>
            </w:r>
          </w:p>
        </w:tc>
      </w:tr>
      <w:tr w:rsidR="0065014A" w:rsidRPr="0065014A" w14:paraId="13FC433C" w14:textId="77777777" w:rsidTr="0065014A">
        <w:trPr>
          <w:trHeight w:val="320"/>
          <w:jc w:val="center"/>
        </w:trPr>
        <w:tc>
          <w:tcPr>
            <w:tcW w:w="1605" w:type="dxa"/>
          </w:tcPr>
          <w:p w14:paraId="71B57E9A"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32</w:t>
            </w:r>
          </w:p>
        </w:tc>
        <w:tc>
          <w:tcPr>
            <w:tcW w:w="1485" w:type="dxa"/>
          </w:tcPr>
          <w:p w14:paraId="5AC6DFB1"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rPr>
              <w:t>11,9</w:t>
            </w:r>
          </w:p>
        </w:tc>
        <w:tc>
          <w:tcPr>
            <w:tcW w:w="1905" w:type="dxa"/>
          </w:tcPr>
          <w:p w14:paraId="1A806BFC"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rPr>
              <w:t>4,9</w:t>
            </w:r>
          </w:p>
        </w:tc>
        <w:tc>
          <w:tcPr>
            <w:tcW w:w="1305" w:type="dxa"/>
          </w:tcPr>
          <w:p w14:paraId="4BBB5E7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w:t>
            </w:r>
          </w:p>
        </w:tc>
        <w:tc>
          <w:tcPr>
            <w:tcW w:w="1665" w:type="dxa"/>
          </w:tcPr>
          <w:p w14:paraId="6E24C73C"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24</w:t>
            </w:r>
          </w:p>
        </w:tc>
      </w:tr>
    </w:tbl>
    <w:p w14:paraId="4FAC00A1"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14A1044C" w14:textId="77777777" w:rsidR="0065014A" w:rsidRPr="0065014A" w:rsidRDefault="0065014A" w:rsidP="0065014A">
      <w:pPr>
        <w:jc w:val="both"/>
        <w:rPr>
          <w:rFonts w:ascii="Times New Roman" w:hAnsi="Times New Roman" w:cs="Times New Roman"/>
        </w:rPr>
      </w:pPr>
    </w:p>
    <w:p w14:paraId="002E88FE" w14:textId="3D66A49F" w:rsidR="0065014A" w:rsidRPr="0065014A" w:rsidRDefault="0065014A" w:rsidP="000241FC">
      <w:pPr>
        <w:pStyle w:val="Titre2"/>
        <w:numPr>
          <w:ilvl w:val="1"/>
          <w:numId w:val="12"/>
        </w:numPr>
        <w:spacing w:after="100"/>
        <w:rPr>
          <w:sz w:val="22"/>
          <w:szCs w:val="22"/>
          <w:lang w:val="fr-FR"/>
        </w:rPr>
      </w:pPr>
      <w:bookmarkStart w:id="90" w:name="_dkvxujpc431g" w:colFirst="0" w:colLast="0"/>
      <w:bookmarkStart w:id="91" w:name="_Toc199765079"/>
      <w:bookmarkStart w:id="92" w:name="_Toc199942927"/>
      <w:bookmarkStart w:id="93" w:name="_Toc199943128"/>
      <w:bookmarkStart w:id="94" w:name="_Toc199945643"/>
      <w:bookmarkEnd w:id="90"/>
      <w:r w:rsidRPr="0065014A">
        <w:rPr>
          <w:sz w:val="22"/>
          <w:szCs w:val="22"/>
          <w:lang w:val="fr-FR"/>
        </w:rPr>
        <w:t>Répartition selon la durée dans la structure actuelle</w:t>
      </w:r>
      <w:bookmarkEnd w:id="91"/>
      <w:bookmarkEnd w:id="92"/>
      <w:bookmarkEnd w:id="93"/>
      <w:bookmarkEnd w:id="94"/>
    </w:p>
    <w:p w14:paraId="44E619E8" w14:textId="7C2B00F6" w:rsidR="0065014A" w:rsidRDefault="0065014A" w:rsidP="000241FC">
      <w:pPr>
        <w:spacing w:line="360" w:lineRule="auto"/>
        <w:jc w:val="both"/>
        <w:rPr>
          <w:rFonts w:ascii="Times New Roman" w:hAnsi="Times New Roman" w:cs="Times New Roman"/>
        </w:rPr>
      </w:pPr>
      <w:r w:rsidRPr="0065014A">
        <w:rPr>
          <w:rFonts w:ascii="Times New Roman" w:hAnsi="Times New Roman" w:cs="Times New Roman"/>
        </w:rPr>
        <w:t xml:space="preserve">Le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_Ref199764315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Tableau </w:t>
      </w:r>
      <w:r w:rsidRPr="000241FC">
        <w:rPr>
          <w:rFonts w:ascii="Times New Roman" w:hAnsi="Times New Roman" w:cs="Times New Roman"/>
          <w:noProof/>
          <w:lang w:val="fr-SN"/>
        </w:rPr>
        <w:t>4</w:t>
      </w:r>
      <w:r w:rsidRPr="000241FC">
        <w:rPr>
          <w:rFonts w:ascii="Times New Roman" w:hAnsi="Times New Roman" w:cs="Times New Roman"/>
        </w:rPr>
        <w:fldChar w:fldCharType="end"/>
      </w:r>
      <w:r w:rsidRPr="0065014A">
        <w:rPr>
          <w:rFonts w:ascii="Times New Roman" w:hAnsi="Times New Roman" w:cs="Times New Roman"/>
        </w:rPr>
        <w:t xml:space="preserve"> renseigne sur le nombre d’années passées par les professionnel.le.s de santé dans leur structure actuelle. En moyenne, ces derniers y travaillent depuis 6 ans, avec des durées allant d’un an à 24 ans. L’écart-type de 4,6 ans traduit une certaine diversité dans les parcours. Cette relative stabilité dans les structures peut favoriser une meilleure connaissance du contexte local et des usagers, ce qui constitue un facteur important pour la mise en œuvre d’interventions adaptées en santé sexuelle et reproductive auprès des A&amp;J.</w:t>
      </w:r>
    </w:p>
    <w:p w14:paraId="6663B1D2" w14:textId="77777777" w:rsidR="000241FC" w:rsidRDefault="000241FC" w:rsidP="000241FC">
      <w:pPr>
        <w:spacing w:line="360" w:lineRule="auto"/>
        <w:jc w:val="both"/>
        <w:rPr>
          <w:rFonts w:ascii="Times New Roman" w:hAnsi="Times New Roman" w:cs="Times New Roman"/>
        </w:rPr>
      </w:pPr>
    </w:p>
    <w:p w14:paraId="1CF6D365" w14:textId="77777777" w:rsidR="000241FC" w:rsidRDefault="000241FC" w:rsidP="000241FC">
      <w:pPr>
        <w:spacing w:line="360" w:lineRule="auto"/>
        <w:jc w:val="both"/>
        <w:rPr>
          <w:rFonts w:ascii="Times New Roman" w:hAnsi="Times New Roman" w:cs="Times New Roman"/>
        </w:rPr>
      </w:pPr>
    </w:p>
    <w:p w14:paraId="19E7397C" w14:textId="77777777" w:rsidR="000241FC" w:rsidRPr="0065014A" w:rsidRDefault="000241FC" w:rsidP="000241FC">
      <w:pPr>
        <w:spacing w:line="360" w:lineRule="auto"/>
        <w:jc w:val="both"/>
        <w:rPr>
          <w:rFonts w:ascii="Times New Roman" w:hAnsi="Times New Roman" w:cs="Times New Roman"/>
        </w:rPr>
      </w:pPr>
    </w:p>
    <w:p w14:paraId="7AC56A35" w14:textId="77777777" w:rsidR="0065014A" w:rsidRDefault="0065014A" w:rsidP="0065014A">
      <w:pPr>
        <w:pStyle w:val="Lgende"/>
        <w:keepNext/>
        <w:spacing w:after="0"/>
        <w:jc w:val="center"/>
        <w:rPr>
          <w:b/>
          <w:bCs/>
          <w:i w:val="0"/>
          <w:iCs w:val="0"/>
          <w:color w:val="000000" w:themeColor="text1"/>
          <w:sz w:val="20"/>
          <w:szCs w:val="20"/>
          <w:lang w:val="fr-SN"/>
        </w:rPr>
      </w:pPr>
      <w:bookmarkStart w:id="95" w:name="_Ref199764315"/>
      <w:bookmarkStart w:id="96" w:name="_Toc199945450"/>
      <w:r w:rsidRPr="0065014A">
        <w:rPr>
          <w:b/>
          <w:bCs/>
          <w:i w:val="0"/>
          <w:iCs w:val="0"/>
          <w:color w:val="000000" w:themeColor="text1"/>
          <w:sz w:val="20"/>
          <w:szCs w:val="20"/>
          <w:lang w:val="fr-SN"/>
        </w:rPr>
        <w:t xml:space="preserve">Tableau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Tableau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4</w:t>
      </w:r>
      <w:r w:rsidRPr="0065014A">
        <w:rPr>
          <w:b/>
          <w:bCs/>
          <w:i w:val="0"/>
          <w:iCs w:val="0"/>
          <w:color w:val="000000" w:themeColor="text1"/>
          <w:sz w:val="20"/>
          <w:szCs w:val="20"/>
          <w:lang w:val="fr-SN"/>
        </w:rPr>
        <w:fldChar w:fldCharType="end"/>
      </w:r>
      <w:bookmarkEnd w:id="95"/>
      <w:r w:rsidRPr="0065014A">
        <w:rPr>
          <w:b/>
          <w:bCs/>
          <w:i w:val="0"/>
          <w:iCs w:val="0"/>
          <w:color w:val="000000" w:themeColor="text1"/>
          <w:sz w:val="20"/>
          <w:szCs w:val="20"/>
          <w:lang w:val="fr-SN"/>
        </w:rPr>
        <w:t xml:space="preserve"> : Statistiques descriptives sur la durée dans la structure actuelle des professionnel.le.s de santé</w:t>
      </w:r>
      <w:bookmarkEnd w:id="96"/>
    </w:p>
    <w:p w14:paraId="69226F41" w14:textId="77777777" w:rsidR="000241FC" w:rsidRPr="000241FC" w:rsidRDefault="000241FC" w:rsidP="000241FC">
      <w:pPr>
        <w:rPr>
          <w:lang w:val="fr-SN" w:eastAsia="fr-FR"/>
        </w:rPr>
      </w:pPr>
    </w:p>
    <w:tbl>
      <w:tblPr>
        <w:tblStyle w:val="TableauGrille4-Accentuation1"/>
        <w:tblW w:w="7935" w:type="dxa"/>
        <w:jc w:val="center"/>
        <w:tblLayout w:type="fixed"/>
        <w:tblLook w:val="0400" w:firstRow="0" w:lastRow="0" w:firstColumn="0" w:lastColumn="0" w:noHBand="0" w:noVBand="1"/>
      </w:tblPr>
      <w:tblGrid>
        <w:gridCol w:w="1680"/>
        <w:gridCol w:w="1545"/>
        <w:gridCol w:w="1980"/>
        <w:gridCol w:w="1365"/>
        <w:gridCol w:w="1365"/>
      </w:tblGrid>
      <w:tr w:rsidR="0065014A" w:rsidRPr="0065014A" w14:paraId="1F38A324"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1680" w:type="dxa"/>
          </w:tcPr>
          <w:p w14:paraId="02886BB9" w14:textId="77777777" w:rsidR="0065014A" w:rsidRPr="0065014A" w:rsidRDefault="0065014A" w:rsidP="0065014A">
            <w:pPr>
              <w:keepNext/>
              <w:jc w:val="both"/>
              <w:rPr>
                <w:rFonts w:ascii="Times New Roman" w:hAnsi="Times New Roman" w:cs="Times New Roman"/>
                <w:b/>
                <w:color w:val="000000"/>
              </w:rPr>
            </w:pPr>
            <w:proofErr w:type="gramStart"/>
            <w:r w:rsidRPr="0065014A">
              <w:rPr>
                <w:rFonts w:ascii="Times New Roman" w:hAnsi="Times New Roman" w:cs="Times New Roman"/>
                <w:b/>
                <w:color w:val="000000"/>
              </w:rPr>
              <w:t>n</w:t>
            </w:r>
            <w:proofErr w:type="gramEnd"/>
          </w:p>
        </w:tc>
        <w:tc>
          <w:tcPr>
            <w:tcW w:w="1545" w:type="dxa"/>
          </w:tcPr>
          <w:p w14:paraId="46995679"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Moyenne</w:t>
            </w:r>
          </w:p>
        </w:tc>
        <w:tc>
          <w:tcPr>
            <w:tcW w:w="1980" w:type="dxa"/>
          </w:tcPr>
          <w:p w14:paraId="039737A1"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Écart-type</w:t>
            </w:r>
          </w:p>
        </w:tc>
        <w:tc>
          <w:tcPr>
            <w:tcW w:w="1365" w:type="dxa"/>
          </w:tcPr>
          <w:p w14:paraId="5B3DD389"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Minimum</w:t>
            </w:r>
          </w:p>
        </w:tc>
        <w:tc>
          <w:tcPr>
            <w:tcW w:w="1365" w:type="dxa"/>
          </w:tcPr>
          <w:p w14:paraId="6DE90383"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Maximum</w:t>
            </w:r>
          </w:p>
        </w:tc>
      </w:tr>
      <w:tr w:rsidR="0065014A" w:rsidRPr="0065014A" w14:paraId="218C1782" w14:textId="77777777" w:rsidTr="0065014A">
        <w:trPr>
          <w:trHeight w:val="320"/>
          <w:jc w:val="center"/>
        </w:trPr>
        <w:tc>
          <w:tcPr>
            <w:tcW w:w="1680" w:type="dxa"/>
          </w:tcPr>
          <w:p w14:paraId="5AD75ACB"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32</w:t>
            </w:r>
          </w:p>
        </w:tc>
        <w:tc>
          <w:tcPr>
            <w:tcW w:w="1545" w:type="dxa"/>
          </w:tcPr>
          <w:p w14:paraId="12C2F8D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6</w:t>
            </w:r>
          </w:p>
        </w:tc>
        <w:tc>
          <w:tcPr>
            <w:tcW w:w="1980" w:type="dxa"/>
          </w:tcPr>
          <w:p w14:paraId="5CD1E4F7"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4</w:t>
            </w:r>
            <w:r w:rsidRPr="0065014A">
              <w:rPr>
                <w:rFonts w:ascii="Times New Roman" w:hAnsi="Times New Roman" w:cs="Times New Roman"/>
              </w:rPr>
              <w:t>,</w:t>
            </w:r>
            <w:r w:rsidRPr="0065014A">
              <w:rPr>
                <w:rFonts w:ascii="Times New Roman" w:hAnsi="Times New Roman" w:cs="Times New Roman"/>
                <w:color w:val="000000"/>
              </w:rPr>
              <w:t>6</w:t>
            </w:r>
          </w:p>
        </w:tc>
        <w:tc>
          <w:tcPr>
            <w:tcW w:w="1365" w:type="dxa"/>
          </w:tcPr>
          <w:p w14:paraId="7B49B7C9"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1</w:t>
            </w:r>
          </w:p>
        </w:tc>
        <w:tc>
          <w:tcPr>
            <w:tcW w:w="1365" w:type="dxa"/>
          </w:tcPr>
          <w:p w14:paraId="561C94FA"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24</w:t>
            </w:r>
          </w:p>
        </w:tc>
      </w:tr>
    </w:tbl>
    <w:p w14:paraId="166EA428" w14:textId="0EB67E44" w:rsid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r>
        <w:rPr>
          <w:rFonts w:ascii="Times New Roman" w:hAnsi="Times New Roman" w:cs="Times New Roman"/>
          <w:sz w:val="20"/>
          <w:szCs w:val="20"/>
        </w:rPr>
        <w:br w:type="page"/>
      </w:r>
    </w:p>
    <w:p w14:paraId="2D9C4269" w14:textId="48CFAEBF" w:rsidR="0065014A" w:rsidRPr="0065014A" w:rsidRDefault="0065014A" w:rsidP="000241FC">
      <w:pPr>
        <w:pStyle w:val="Titre1"/>
        <w:numPr>
          <w:ilvl w:val="0"/>
          <w:numId w:val="12"/>
        </w:numPr>
        <w:shd w:val="clear" w:color="auto" w:fill="FBD4B4" w:themeFill="accent6" w:themeFillTint="66"/>
        <w:spacing w:after="100"/>
        <w:ind w:left="0" w:firstLine="0"/>
        <w:rPr>
          <w:b/>
          <w:sz w:val="28"/>
          <w:szCs w:val="28"/>
          <w:lang w:val="fr-FR"/>
        </w:rPr>
      </w:pPr>
      <w:bookmarkStart w:id="97" w:name="_6evdpbgfteog" w:colFirst="0" w:colLast="0"/>
      <w:bookmarkStart w:id="98" w:name="_Toc199945644"/>
      <w:bookmarkEnd w:id="97"/>
      <w:r w:rsidRPr="0065014A">
        <w:rPr>
          <w:b/>
          <w:sz w:val="28"/>
          <w:szCs w:val="28"/>
          <w:lang w:val="fr-FR"/>
        </w:rPr>
        <w:lastRenderedPageBreak/>
        <w:t>Résultats</w:t>
      </w:r>
      <w:bookmarkEnd w:id="98"/>
    </w:p>
    <w:p w14:paraId="5EAC929B" w14:textId="1E3668D9" w:rsidR="0065014A" w:rsidRPr="0065014A" w:rsidRDefault="0065014A" w:rsidP="0065014A">
      <w:pPr>
        <w:pStyle w:val="Titre2"/>
        <w:numPr>
          <w:ilvl w:val="1"/>
          <w:numId w:val="9"/>
        </w:numPr>
        <w:spacing w:after="100"/>
        <w:rPr>
          <w:sz w:val="22"/>
          <w:szCs w:val="22"/>
          <w:lang w:val="fr-FR"/>
        </w:rPr>
      </w:pPr>
      <w:bookmarkStart w:id="99" w:name="_whvev37n7cae" w:colFirst="0" w:colLast="0"/>
      <w:bookmarkStart w:id="100" w:name="_Toc199765081"/>
      <w:bookmarkStart w:id="101" w:name="92h7vme1gjv5" w:colFirst="0" w:colLast="0"/>
      <w:bookmarkStart w:id="102" w:name="_Toc199942929"/>
      <w:bookmarkStart w:id="103" w:name="_Toc199943130"/>
      <w:bookmarkStart w:id="104" w:name="_Toc199945645"/>
      <w:bookmarkEnd w:id="99"/>
      <w:bookmarkEnd w:id="101"/>
      <w:r w:rsidRPr="0065014A">
        <w:rPr>
          <w:sz w:val="22"/>
          <w:szCs w:val="22"/>
          <w:lang w:val="fr-FR"/>
        </w:rPr>
        <w:t>Disponibilité des services SR</w:t>
      </w:r>
      <w:bookmarkEnd w:id="100"/>
      <w:bookmarkEnd w:id="102"/>
      <w:bookmarkEnd w:id="103"/>
      <w:bookmarkEnd w:id="104"/>
    </w:p>
    <w:p w14:paraId="1D8123B2" w14:textId="2E27F4CB"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_Ref199764452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2</w:t>
      </w:r>
      <w:r w:rsidRPr="000241FC">
        <w:rPr>
          <w:rFonts w:ascii="Times New Roman" w:hAnsi="Times New Roman" w:cs="Times New Roman"/>
        </w:rPr>
        <w:fldChar w:fldCharType="end"/>
      </w:r>
      <w:r w:rsidRPr="0065014A">
        <w:rPr>
          <w:rFonts w:ascii="Times New Roman" w:hAnsi="Times New Roman" w:cs="Times New Roman"/>
        </w:rPr>
        <w:t xml:space="preserve"> présente le nombre de spécialistes en SR au sein d'une structure de santé, catégorisés selon trois groupes : moins de 5, entre 5 et 10, et plus de 10, et ventilés entre les communes cibles et les communes témoins.</w:t>
      </w:r>
    </w:p>
    <w:p w14:paraId="7E431FE7"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On observe que la majorité des structures, qu'elles soient dans les communes cibles ou témoins, comptent entre 5 et 10 spécialistes en SR. Cependant, une proportion importante située dans les communes cibles (22,2%) a réussi à atteindre un effectif de plus de 10 spécialistes, ce qui pourrait se traduire par une meilleure disponibilité et une plus grande étendue des services SR dans ces structures.</w:t>
      </w:r>
    </w:p>
    <w:p w14:paraId="702BE29E"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La proportion de structures avec moins de 5 spécialistes est relativement faible (12,5%) dans l'ensemble, mais reste une préoccupation car cela pourrait limiter considérablement l'offre de services. La différence entre les cibles (22,2%) et les témoins (0%) dans la catégorie "Plus de 10 spécialistes" pourrait indiquer un effet positif des interventions sur le renforcement du personnel en SR.</w:t>
      </w:r>
    </w:p>
    <w:p w14:paraId="5EA1B16C" w14:textId="77777777" w:rsidR="0065014A" w:rsidRPr="0065014A" w:rsidRDefault="0065014A" w:rsidP="0065014A">
      <w:pPr>
        <w:pStyle w:val="Lgende"/>
        <w:keepNext/>
        <w:jc w:val="center"/>
        <w:rPr>
          <w:b/>
          <w:bCs/>
          <w:i w:val="0"/>
          <w:iCs w:val="0"/>
          <w:color w:val="000000" w:themeColor="text1"/>
          <w:sz w:val="20"/>
          <w:szCs w:val="20"/>
          <w:lang w:val="fr-SN"/>
        </w:rPr>
      </w:pPr>
      <w:bookmarkStart w:id="105" w:name="_Ref199764452"/>
      <w:bookmarkStart w:id="106" w:name="_Toc199945481"/>
      <w:r w:rsidRPr="0065014A">
        <w:rPr>
          <w:b/>
          <w:bCs/>
          <w:i w:val="0"/>
          <w:iCs w:val="0"/>
          <w:color w:val="000000" w:themeColor="text1"/>
          <w:sz w:val="20"/>
          <w:szCs w:val="20"/>
          <w:lang w:val="fr-SN"/>
        </w:rPr>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2</w:t>
      </w:r>
      <w:r w:rsidRPr="0065014A">
        <w:rPr>
          <w:b/>
          <w:bCs/>
          <w:i w:val="0"/>
          <w:iCs w:val="0"/>
          <w:color w:val="000000" w:themeColor="text1"/>
          <w:sz w:val="20"/>
          <w:szCs w:val="20"/>
          <w:lang w:val="fr-SN"/>
        </w:rPr>
        <w:fldChar w:fldCharType="end"/>
      </w:r>
      <w:bookmarkEnd w:id="105"/>
      <w:r w:rsidRPr="0065014A">
        <w:rPr>
          <w:b/>
          <w:bCs/>
          <w:i w:val="0"/>
          <w:iCs w:val="0"/>
          <w:color w:val="000000" w:themeColor="text1"/>
          <w:sz w:val="20"/>
          <w:szCs w:val="20"/>
          <w:lang w:val="fr-SN"/>
        </w:rPr>
        <w:t xml:space="preserve"> : : Nombre de spécialistes SR au sein de la structure (%)</w:t>
      </w:r>
      <w:bookmarkEnd w:id="106"/>
    </w:p>
    <w:p w14:paraId="7C2056F8"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245F2E12" wp14:editId="72772D18">
            <wp:extent cx="4039263" cy="2865460"/>
            <wp:effectExtent l="0" t="0" r="0" b="5080"/>
            <wp:docPr id="183496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9698" name=""/>
                    <pic:cNvPicPr/>
                  </pic:nvPicPr>
                  <pic:blipFill>
                    <a:blip r:embed="rId15"/>
                    <a:stretch>
                      <a:fillRect/>
                    </a:stretch>
                  </pic:blipFill>
                  <pic:spPr>
                    <a:xfrm>
                      <a:off x="0" y="0"/>
                      <a:ext cx="4050188" cy="2873210"/>
                    </a:xfrm>
                    <a:prstGeom prst="rect">
                      <a:avLst/>
                    </a:prstGeom>
                  </pic:spPr>
                </pic:pic>
              </a:graphicData>
            </a:graphic>
          </wp:inline>
        </w:drawing>
      </w:r>
    </w:p>
    <w:p w14:paraId="7FB56705" w14:textId="77777777" w:rsidR="0065014A" w:rsidRPr="0065014A" w:rsidRDefault="0065014A" w:rsidP="0065014A">
      <w:pPr>
        <w:keepNext/>
        <w:spacing w:after="240"/>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6D3E1F7A" w14:textId="3B97EF35"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 effet, il existe une perception très positive des </w:t>
      </w:r>
      <w:r w:rsidRPr="0065014A">
        <w:rPr>
          <w:rFonts w:ascii="Times New Roman" w:hAnsi="Times New Roman" w:cs="Times New Roman"/>
        </w:rPr>
        <w:t>professionnel.le.s</w:t>
      </w:r>
      <w:r w:rsidRPr="0065014A">
        <w:rPr>
          <w:rFonts w:ascii="Times New Roman" w:hAnsi="Times New Roman" w:cs="Times New Roman"/>
        </w:rPr>
        <w:t xml:space="preserve"> de santé eux-mêmes sur la disponibilité et la qualité des services SR offerts au niveau local comme le témoigne le verbatim suivant. Le ou la professionnel de santé met en avant l’absence de ruptures de service, une disponibilité continue des prestations, ainsi qu’une capacité à répondre efficacement aux besoins des populations, y compris ceux des A&amp;J. Cette déclaration illustre une forme d’engagement professionnel fort, motivée par les outils et les formations dans le cadre de SANSAS, qui semblent avoir renforcé les compétences du personnel.</w:t>
      </w:r>
    </w:p>
    <w:p w14:paraId="034A847C" w14:textId="77777777" w:rsidR="0065014A" w:rsidRDefault="0065014A" w:rsidP="0065014A">
      <w:pPr>
        <w:jc w:val="both"/>
        <w:rPr>
          <w:rFonts w:ascii="Times New Roman" w:hAnsi="Times New Roman" w:cs="Times New Roman"/>
        </w:rPr>
      </w:pPr>
    </w:p>
    <w:p w14:paraId="4D3BDEE0" w14:textId="77777777" w:rsidR="0065014A" w:rsidRPr="0065014A" w:rsidRDefault="0065014A" w:rsidP="0065014A">
      <w:pPr>
        <w:jc w:val="both"/>
        <w:rPr>
          <w:rFonts w:ascii="Times New Roman" w:hAnsi="Times New Roman" w:cs="Times New Roman"/>
        </w:rPr>
      </w:pPr>
    </w:p>
    <w:p w14:paraId="5CC93195" w14:textId="57D7FB5C" w:rsidR="0065014A" w:rsidRPr="0065014A" w:rsidRDefault="0065014A" w:rsidP="0065014A">
      <w:pPr>
        <w:spacing w:line="276" w:lineRule="auto"/>
        <w:ind w:left="720"/>
        <w:jc w:val="both"/>
        <w:rPr>
          <w:rFonts w:ascii="Times New Roman" w:hAnsi="Times New Roman" w:cs="Times New Roman"/>
          <w:b/>
          <w:i/>
          <w:sz w:val="20"/>
          <w:szCs w:val="20"/>
        </w:rPr>
      </w:pPr>
      <w:r w:rsidRPr="0065014A">
        <w:rPr>
          <w:rFonts w:ascii="Times New Roman" w:hAnsi="Times New Roman" w:cs="Times New Roman"/>
          <w:i/>
          <w:sz w:val="20"/>
          <w:szCs w:val="20"/>
        </w:rPr>
        <w:lastRenderedPageBreak/>
        <w:t>Au niveau du poste, tous les services SR sont disponibles et la qualité de l’offre de services est bonne. Il n’y a jamais de rupture. Les services sont toujours disponibles. On parvient toujours à satisfaire les besoins des populations. Notre défi est de régler tous les besoins des A&amp;J en santé reproductive. Comme nous sommes bien outillés par le programme de SANSAS, on doit maintenant faire notre possible pour accompagner les A&amp;J et répondre à tous leurs besoins en SR.  Nous faisons des sensibilisations, les consultations prénatales, la planification, les traitements et conseil sur les infections etc.</w:t>
      </w:r>
      <w:r w:rsidRPr="0065014A">
        <w:rPr>
          <w:rFonts w:ascii="Times New Roman" w:hAnsi="Times New Roman" w:cs="Times New Roman"/>
          <w:b/>
          <w:i/>
          <w:sz w:val="20"/>
          <w:szCs w:val="20"/>
        </w:rPr>
        <w:t xml:space="preserve"> (professionnel de santé, 44 ans, Mbour).</w:t>
      </w:r>
    </w:p>
    <w:p w14:paraId="0F802C22" w14:textId="77777777" w:rsidR="000241FC" w:rsidRDefault="000241FC" w:rsidP="0065014A">
      <w:pPr>
        <w:spacing w:line="360" w:lineRule="auto"/>
        <w:jc w:val="both"/>
        <w:rPr>
          <w:rFonts w:ascii="Times New Roman" w:hAnsi="Times New Roman" w:cs="Times New Roman"/>
        </w:rPr>
      </w:pPr>
    </w:p>
    <w:p w14:paraId="33DB6D96" w14:textId="77777777" w:rsidR="000241FC" w:rsidRDefault="0065014A" w:rsidP="0065014A">
      <w:pPr>
        <w:spacing w:line="360" w:lineRule="auto"/>
        <w:jc w:val="both"/>
        <w:rPr>
          <w:rFonts w:ascii="Times New Roman" w:hAnsi="Times New Roman" w:cs="Times New Roman"/>
        </w:rPr>
      </w:pPr>
      <w:r w:rsidRPr="0065014A">
        <w:rPr>
          <w:rFonts w:ascii="Times New Roman" w:hAnsi="Times New Roman" w:cs="Times New Roman"/>
        </w:rPr>
        <w:t>La qualité des services en place est globalement reconnue, et les efforts déployés jusqu'ici ont permis d'améliorer l'accompagnement des A&amp;J. Cependant, au-delà de cette satisfaction, le témoignage laisse également transparaître une conscience des limites actuelles et une volonté d’amélioration. L’expression « notre défi est de régler tous les besoins » montre que, malgré la bonne organisation et la couverture des services de base (sensibilisation, consultations prénatales, planification familiale, traitement et conseils sur les IST), il existe encore des attentes non encore comblées.</w:t>
      </w:r>
    </w:p>
    <w:p w14:paraId="2355B30E" w14:textId="4329C0EF" w:rsidR="0065014A" w:rsidRPr="000241FC"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 </w:t>
      </w:r>
    </w:p>
    <w:p w14:paraId="29C2D4E9" w14:textId="2B74400D" w:rsidR="0065014A" w:rsidRPr="0065014A" w:rsidRDefault="0065014A" w:rsidP="0065014A">
      <w:pPr>
        <w:pStyle w:val="Titre2"/>
        <w:numPr>
          <w:ilvl w:val="1"/>
          <w:numId w:val="9"/>
        </w:numPr>
        <w:spacing w:after="100"/>
        <w:rPr>
          <w:sz w:val="22"/>
          <w:szCs w:val="22"/>
          <w:lang w:val="fr-FR"/>
        </w:rPr>
      </w:pPr>
      <w:bookmarkStart w:id="107" w:name="_fhgeh827r8fk" w:colFirst="0" w:colLast="0"/>
      <w:bookmarkStart w:id="108" w:name="_Toc199765082"/>
      <w:bookmarkStart w:id="109" w:name="_Toc199942930"/>
      <w:bookmarkStart w:id="110" w:name="_Toc199943131"/>
      <w:bookmarkStart w:id="111" w:name="_Toc199945646"/>
      <w:bookmarkEnd w:id="107"/>
      <w:r w:rsidRPr="0065014A">
        <w:rPr>
          <w:sz w:val="22"/>
          <w:szCs w:val="22"/>
          <w:lang w:val="fr-FR"/>
        </w:rPr>
        <w:t>Connaissance des services SR par les A&amp;J</w:t>
      </w:r>
      <w:bookmarkEnd w:id="108"/>
      <w:bookmarkEnd w:id="109"/>
      <w:bookmarkEnd w:id="110"/>
      <w:bookmarkEnd w:id="111"/>
    </w:p>
    <w:p w14:paraId="326ECAA8" w14:textId="5EB1F15C"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_Ref199764500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3</w:t>
      </w:r>
      <w:r w:rsidRPr="000241FC">
        <w:rPr>
          <w:rFonts w:ascii="Times New Roman" w:hAnsi="Times New Roman" w:cs="Times New Roman"/>
        </w:rPr>
        <w:fldChar w:fldCharType="end"/>
      </w:r>
      <w:r w:rsidRPr="0065014A">
        <w:rPr>
          <w:rFonts w:ascii="Times New Roman" w:hAnsi="Times New Roman" w:cs="Times New Roman"/>
        </w:rPr>
        <w:t xml:space="preserve"> révèle une différence notable dans le niveau de connaissances des services SR entre les A&amp;J des communes cibles et les A&amp;J des communes témoins, tel que perçue par les professionnel.le.s de santé. Dans les communes cibles, les A&amp;J semblent avoir un niveau de connaissances globalement plus élevé. Une proportion importante d’A&amp;J est perçue par les </w:t>
      </w:r>
      <w:r w:rsidRPr="0065014A">
        <w:rPr>
          <w:rFonts w:ascii="Times New Roman" w:hAnsi="Times New Roman" w:cs="Times New Roman"/>
        </w:rPr>
        <w:t>professionnel.le.s</w:t>
      </w:r>
      <w:r w:rsidRPr="0065014A">
        <w:rPr>
          <w:rFonts w:ascii="Times New Roman" w:hAnsi="Times New Roman" w:cs="Times New Roman"/>
        </w:rPr>
        <w:t xml:space="preserve"> de santé comme ayant une bonne connaissance des services SR avec 40,7% classés dans la catégorie </w:t>
      </w:r>
      <w:r w:rsidR="000241FC">
        <w:rPr>
          <w:rFonts w:ascii="Times New Roman" w:hAnsi="Times New Roman" w:cs="Times New Roman"/>
        </w:rPr>
        <w:t>« </w:t>
      </w:r>
      <w:r w:rsidRPr="0065014A">
        <w:rPr>
          <w:rFonts w:ascii="Times New Roman" w:hAnsi="Times New Roman" w:cs="Times New Roman"/>
        </w:rPr>
        <w:t>élevé</w:t>
      </w:r>
      <w:r w:rsidR="000241FC">
        <w:rPr>
          <w:rFonts w:ascii="Times New Roman" w:hAnsi="Times New Roman" w:cs="Times New Roman"/>
        </w:rPr>
        <w:t> »</w:t>
      </w:r>
      <w:r w:rsidRPr="0065014A">
        <w:rPr>
          <w:rFonts w:ascii="Times New Roman" w:hAnsi="Times New Roman" w:cs="Times New Roman"/>
        </w:rPr>
        <w:t xml:space="preserve"> et 37% dans la catégorie </w:t>
      </w:r>
      <w:r w:rsidR="000241FC">
        <w:rPr>
          <w:rFonts w:ascii="Times New Roman" w:hAnsi="Times New Roman" w:cs="Times New Roman"/>
        </w:rPr>
        <w:t>« </w:t>
      </w:r>
      <w:r w:rsidRPr="0065014A">
        <w:rPr>
          <w:rFonts w:ascii="Times New Roman" w:hAnsi="Times New Roman" w:cs="Times New Roman"/>
        </w:rPr>
        <w:t>moyen</w:t>
      </w:r>
      <w:r w:rsidR="000241FC">
        <w:rPr>
          <w:rFonts w:ascii="Times New Roman" w:hAnsi="Times New Roman" w:cs="Times New Roman"/>
        </w:rPr>
        <w:t> »</w:t>
      </w:r>
      <w:r w:rsidRPr="0065014A">
        <w:rPr>
          <w:rFonts w:ascii="Times New Roman" w:hAnsi="Times New Roman" w:cs="Times New Roman"/>
        </w:rPr>
        <w:t xml:space="preserve">. Une faible proportion est jugée avoir un niveau </w:t>
      </w:r>
      <w:r w:rsidR="000241FC">
        <w:rPr>
          <w:rFonts w:ascii="Times New Roman" w:hAnsi="Times New Roman" w:cs="Times New Roman"/>
        </w:rPr>
        <w:t>« </w:t>
      </w:r>
      <w:r w:rsidRPr="0065014A">
        <w:rPr>
          <w:rFonts w:ascii="Times New Roman" w:hAnsi="Times New Roman" w:cs="Times New Roman"/>
        </w:rPr>
        <w:t>faible</w:t>
      </w:r>
      <w:r w:rsidR="000241FC">
        <w:rPr>
          <w:rFonts w:ascii="Times New Roman" w:hAnsi="Times New Roman" w:cs="Times New Roman"/>
        </w:rPr>
        <w:t> »</w:t>
      </w:r>
      <w:r w:rsidRPr="0065014A">
        <w:rPr>
          <w:rFonts w:ascii="Times New Roman" w:hAnsi="Times New Roman" w:cs="Times New Roman"/>
        </w:rPr>
        <w:t xml:space="preserve"> (7,4% tandis que 14,8% sont considérés comme ayant un niveau de connaissances très élevé. </w:t>
      </w:r>
    </w:p>
    <w:p w14:paraId="5F616AF7" w14:textId="2BBC1BFD"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Chez les A&amp;J des communes témoins, la répartition des niveaux de connaissance est moins favorable avec 40% classés dans la catégorie </w:t>
      </w:r>
      <w:r w:rsidR="000241FC">
        <w:rPr>
          <w:rFonts w:ascii="Times New Roman" w:hAnsi="Times New Roman" w:cs="Times New Roman"/>
        </w:rPr>
        <w:t>« </w:t>
      </w:r>
      <w:r w:rsidRPr="0065014A">
        <w:rPr>
          <w:rFonts w:ascii="Times New Roman" w:hAnsi="Times New Roman" w:cs="Times New Roman"/>
        </w:rPr>
        <w:t>faible</w:t>
      </w:r>
      <w:r w:rsidR="000241FC">
        <w:rPr>
          <w:rFonts w:ascii="Times New Roman" w:hAnsi="Times New Roman" w:cs="Times New Roman"/>
        </w:rPr>
        <w:t xml:space="preserve"> » </w:t>
      </w:r>
      <w:r w:rsidRPr="0065014A">
        <w:rPr>
          <w:rFonts w:ascii="Times New Roman" w:hAnsi="Times New Roman" w:cs="Times New Roman"/>
        </w:rPr>
        <w:t>contre</w:t>
      </w:r>
      <w:r w:rsidRPr="0065014A">
        <w:rPr>
          <w:rFonts w:ascii="Times New Roman" w:hAnsi="Times New Roman" w:cs="Times New Roman"/>
        </w:rPr>
        <w:t xml:space="preserve"> seulement 20% dans les catégories </w:t>
      </w:r>
      <w:r w:rsidR="000241FC">
        <w:rPr>
          <w:rFonts w:ascii="Times New Roman" w:hAnsi="Times New Roman" w:cs="Times New Roman"/>
        </w:rPr>
        <w:t>« </w:t>
      </w:r>
      <w:r w:rsidRPr="0065014A">
        <w:rPr>
          <w:rFonts w:ascii="Times New Roman" w:hAnsi="Times New Roman" w:cs="Times New Roman"/>
        </w:rPr>
        <w:t>élevé</w:t>
      </w:r>
      <w:r w:rsidR="000241FC">
        <w:rPr>
          <w:rFonts w:ascii="Times New Roman" w:hAnsi="Times New Roman" w:cs="Times New Roman"/>
        </w:rPr>
        <w:t> »</w:t>
      </w:r>
      <w:r w:rsidRPr="0065014A">
        <w:rPr>
          <w:rFonts w:ascii="Times New Roman" w:hAnsi="Times New Roman" w:cs="Times New Roman"/>
        </w:rPr>
        <w:t xml:space="preserve"> et </w:t>
      </w:r>
      <w:r w:rsidR="000241FC">
        <w:rPr>
          <w:rFonts w:ascii="Times New Roman" w:hAnsi="Times New Roman" w:cs="Times New Roman"/>
        </w:rPr>
        <w:t>« </w:t>
      </w:r>
      <w:r w:rsidRPr="0065014A">
        <w:rPr>
          <w:rFonts w:ascii="Times New Roman" w:hAnsi="Times New Roman" w:cs="Times New Roman"/>
        </w:rPr>
        <w:t>moyen</w:t>
      </w:r>
      <w:r w:rsidR="000241FC">
        <w:rPr>
          <w:rFonts w:ascii="Times New Roman" w:hAnsi="Times New Roman" w:cs="Times New Roman"/>
        </w:rPr>
        <w:t> »</w:t>
      </w:r>
      <w:r w:rsidRPr="0065014A">
        <w:rPr>
          <w:rFonts w:ascii="Times New Roman" w:hAnsi="Times New Roman" w:cs="Times New Roman"/>
        </w:rPr>
        <w:t xml:space="preserve">. Toutefois, 20% présentent un niveau </w:t>
      </w:r>
      <w:r w:rsidR="000241FC">
        <w:rPr>
          <w:rFonts w:ascii="Times New Roman" w:hAnsi="Times New Roman" w:cs="Times New Roman"/>
        </w:rPr>
        <w:t>« </w:t>
      </w:r>
      <w:r w:rsidRPr="0065014A">
        <w:rPr>
          <w:rFonts w:ascii="Times New Roman" w:hAnsi="Times New Roman" w:cs="Times New Roman"/>
        </w:rPr>
        <w:t>très élevé</w:t>
      </w:r>
      <w:r w:rsidR="000241FC">
        <w:rPr>
          <w:rFonts w:ascii="Times New Roman" w:hAnsi="Times New Roman" w:cs="Times New Roman"/>
        </w:rPr>
        <w:t> »</w:t>
      </w:r>
      <w:r w:rsidRPr="0065014A">
        <w:rPr>
          <w:rFonts w:ascii="Times New Roman" w:hAnsi="Times New Roman" w:cs="Times New Roman"/>
        </w:rPr>
        <w:t>.</w:t>
      </w:r>
    </w:p>
    <w:p w14:paraId="37518110" w14:textId="1ACEF288"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Dans l'ensemble, on observe que la proportion la plus importante se situe dans les niveaux de connaissance </w:t>
      </w:r>
      <w:r w:rsidR="000241FC">
        <w:rPr>
          <w:rFonts w:ascii="Times New Roman" w:hAnsi="Times New Roman" w:cs="Times New Roman"/>
        </w:rPr>
        <w:t>« </w:t>
      </w:r>
      <w:r w:rsidRPr="0065014A">
        <w:rPr>
          <w:rFonts w:ascii="Times New Roman" w:hAnsi="Times New Roman" w:cs="Times New Roman"/>
        </w:rPr>
        <w:t>Élevé</w:t>
      </w:r>
      <w:r w:rsidR="000241FC">
        <w:rPr>
          <w:rFonts w:ascii="Times New Roman" w:hAnsi="Times New Roman" w:cs="Times New Roman"/>
        </w:rPr>
        <w:t> »</w:t>
      </w:r>
      <w:r w:rsidRPr="0065014A">
        <w:rPr>
          <w:rFonts w:ascii="Times New Roman" w:hAnsi="Times New Roman" w:cs="Times New Roman"/>
        </w:rPr>
        <w:t xml:space="preserve"> et </w:t>
      </w:r>
      <w:r w:rsidR="000241FC">
        <w:rPr>
          <w:rFonts w:ascii="Times New Roman" w:hAnsi="Times New Roman" w:cs="Times New Roman"/>
        </w:rPr>
        <w:t>« </w:t>
      </w:r>
      <w:r w:rsidRPr="0065014A">
        <w:rPr>
          <w:rFonts w:ascii="Times New Roman" w:hAnsi="Times New Roman" w:cs="Times New Roman"/>
        </w:rPr>
        <w:t>Moyen</w:t>
      </w:r>
      <w:r w:rsidR="000241FC">
        <w:rPr>
          <w:rFonts w:ascii="Times New Roman" w:hAnsi="Times New Roman" w:cs="Times New Roman"/>
        </w:rPr>
        <w:t> »</w:t>
      </w:r>
      <w:r w:rsidRPr="0065014A">
        <w:rPr>
          <w:rFonts w:ascii="Times New Roman" w:hAnsi="Times New Roman" w:cs="Times New Roman"/>
        </w:rPr>
        <w:t>. En effet, environ un tiers (37,5%) est estimé avoir un niveau de connaissance élevé, et un peu plus d'un tiers (34,4%) est perçu comme ayant un niveau de connaissance moyen de l'existence des services de santé reproductive. Ensemble, ces deux catégories représentent une majorité significative des A&amp;J.</w:t>
      </w:r>
    </w:p>
    <w:p w14:paraId="4CD11BE7" w14:textId="77777777" w:rsidR="0065014A" w:rsidRPr="0065014A" w:rsidRDefault="0065014A" w:rsidP="0065014A">
      <w:pPr>
        <w:spacing w:line="360" w:lineRule="auto"/>
        <w:jc w:val="both"/>
        <w:rPr>
          <w:rFonts w:ascii="Times New Roman" w:hAnsi="Times New Roman" w:cs="Times New Roman"/>
          <w:b/>
          <w:i/>
          <w:color w:val="1F497D"/>
        </w:rPr>
      </w:pPr>
      <w:r w:rsidRPr="0065014A">
        <w:rPr>
          <w:rFonts w:ascii="Times New Roman" w:hAnsi="Times New Roman" w:cs="Times New Roman"/>
        </w:rPr>
        <w:t>Seule une petite proportion, (15,6%), est considérée comme ayant un niveau de connaissance très élevé. De manière encourageante, la proportion estimée comme ayant un niveau de connaissances faible est la plus petite, représentant environ 12,5% de l'ensemble des A&amp;J.</w:t>
      </w:r>
    </w:p>
    <w:p w14:paraId="0D2845A3" w14:textId="77777777" w:rsidR="0065014A" w:rsidRPr="0065014A" w:rsidRDefault="0065014A" w:rsidP="0065014A">
      <w:pPr>
        <w:jc w:val="both"/>
        <w:rPr>
          <w:rFonts w:ascii="Times New Roman" w:hAnsi="Times New Roman" w:cs="Times New Roman"/>
        </w:rPr>
      </w:pPr>
    </w:p>
    <w:p w14:paraId="5D043416" w14:textId="77777777" w:rsidR="0065014A" w:rsidRPr="0065014A" w:rsidRDefault="0065014A" w:rsidP="0065014A">
      <w:pPr>
        <w:pStyle w:val="Lgende"/>
        <w:keepNext/>
        <w:spacing w:after="0"/>
        <w:jc w:val="center"/>
        <w:rPr>
          <w:b/>
          <w:bCs/>
          <w:i w:val="0"/>
          <w:iCs w:val="0"/>
          <w:color w:val="000000" w:themeColor="text1"/>
          <w:sz w:val="20"/>
          <w:szCs w:val="20"/>
          <w:lang w:val="fr-SN"/>
        </w:rPr>
      </w:pPr>
      <w:bookmarkStart w:id="112" w:name="_Ref199764500"/>
      <w:bookmarkStart w:id="113" w:name="_Toc199945482"/>
      <w:r w:rsidRPr="0065014A">
        <w:rPr>
          <w:b/>
          <w:bCs/>
          <w:i w:val="0"/>
          <w:iCs w:val="0"/>
          <w:color w:val="000000" w:themeColor="text1"/>
          <w:sz w:val="20"/>
          <w:szCs w:val="20"/>
          <w:lang w:val="fr-SN"/>
        </w:rPr>
        <w:lastRenderedPageBreak/>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3</w:t>
      </w:r>
      <w:r w:rsidRPr="0065014A">
        <w:rPr>
          <w:b/>
          <w:bCs/>
          <w:i w:val="0"/>
          <w:iCs w:val="0"/>
          <w:color w:val="000000" w:themeColor="text1"/>
          <w:sz w:val="20"/>
          <w:szCs w:val="20"/>
          <w:lang w:val="fr-SN"/>
        </w:rPr>
        <w:fldChar w:fldCharType="end"/>
      </w:r>
      <w:bookmarkEnd w:id="112"/>
      <w:r w:rsidRPr="0065014A">
        <w:rPr>
          <w:b/>
          <w:bCs/>
          <w:i w:val="0"/>
          <w:iCs w:val="0"/>
          <w:color w:val="000000" w:themeColor="text1"/>
          <w:sz w:val="20"/>
          <w:szCs w:val="20"/>
          <w:lang w:val="fr-SN"/>
        </w:rPr>
        <w:t xml:space="preserve"> : Niveau de connaissances des A&amp;J sur l’existence des services SR dans les structures de santé selon les professionnel.le.s de santé (%)</w:t>
      </w:r>
      <w:bookmarkEnd w:id="113"/>
    </w:p>
    <w:p w14:paraId="054F20D7"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6109F9A3" wp14:editId="56BACF16">
            <wp:extent cx="4333975" cy="3148717"/>
            <wp:effectExtent l="0" t="0" r="0" b="1270"/>
            <wp:docPr id="3213308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30875" name=""/>
                    <pic:cNvPicPr/>
                  </pic:nvPicPr>
                  <pic:blipFill>
                    <a:blip r:embed="rId16"/>
                    <a:stretch>
                      <a:fillRect/>
                    </a:stretch>
                  </pic:blipFill>
                  <pic:spPr>
                    <a:xfrm>
                      <a:off x="0" y="0"/>
                      <a:ext cx="4339316" cy="3152597"/>
                    </a:xfrm>
                    <a:prstGeom prst="rect">
                      <a:avLst/>
                    </a:prstGeom>
                  </pic:spPr>
                </pic:pic>
              </a:graphicData>
            </a:graphic>
          </wp:inline>
        </w:drawing>
      </w:r>
    </w:p>
    <w:p w14:paraId="47AB7A59" w14:textId="77777777" w:rsidR="0065014A" w:rsidRPr="0065014A" w:rsidRDefault="0065014A" w:rsidP="0065014A">
      <w:pPr>
        <w:keepNext/>
        <w:ind w:left="2160" w:firstLine="720"/>
        <w:jc w:val="both"/>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1881828C" w14:textId="77777777" w:rsidR="0065014A" w:rsidRPr="0065014A" w:rsidRDefault="0065014A" w:rsidP="0065014A">
      <w:pPr>
        <w:jc w:val="both"/>
        <w:rPr>
          <w:rFonts w:ascii="Times New Roman" w:hAnsi="Times New Roman" w:cs="Times New Roman"/>
        </w:rPr>
      </w:pPr>
    </w:p>
    <w:p w14:paraId="3B7A0303"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Les professionnel.le.s de santé perçoivent que la majorité des A&amp;J ont au moins un niveau moyen de connaissances de l'existence des services SR, avec une proportion notable ayant un niveau élevé.</w:t>
      </w:r>
    </w:p>
    <w:p w14:paraId="52D24EE0" w14:textId="2D823DD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Les canaux communautaires apparaissent comme les vecteurs d’information les plus efficaces : les </w:t>
      </w:r>
      <w:r w:rsidRPr="0065014A">
        <w:rPr>
          <w:rFonts w:ascii="Times New Roman" w:hAnsi="Times New Roman" w:cs="Times New Roman"/>
          <w:i/>
        </w:rPr>
        <w:t>Bajenu gox</w:t>
      </w:r>
      <w:r w:rsidRPr="0065014A">
        <w:rPr>
          <w:rFonts w:ascii="Times New Roman" w:hAnsi="Times New Roman" w:cs="Times New Roman"/>
        </w:rPr>
        <w:t xml:space="preserve"> et relais communautaires sont cités par près de 9 A&amp;J sur 10 dans les communes cibles (88,9 %) et 8 sur 10 dans les témoins (80 %) </w:t>
      </w:r>
      <w:r w:rsidRPr="000241FC">
        <w:rPr>
          <w:rFonts w:ascii="Times New Roman" w:hAnsi="Times New Roman" w:cs="Times New Roman"/>
        </w:rPr>
        <w:t>(</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_Ref199764522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4</w:t>
      </w:r>
      <w:r w:rsidRPr="000241FC">
        <w:rPr>
          <w:rFonts w:ascii="Times New Roman" w:hAnsi="Times New Roman" w:cs="Times New Roman"/>
        </w:rPr>
        <w:fldChar w:fldCharType="end"/>
      </w:r>
      <w:r w:rsidRPr="000241FC">
        <w:rPr>
          <w:rFonts w:ascii="Times New Roman" w:hAnsi="Times New Roman" w:cs="Times New Roman"/>
        </w:rPr>
        <w:t>).</w:t>
      </w:r>
      <w:r w:rsidRPr="0065014A">
        <w:rPr>
          <w:rFonts w:ascii="Times New Roman" w:hAnsi="Times New Roman" w:cs="Times New Roman"/>
        </w:rPr>
        <w:t xml:space="preserve"> Les causeries et séances de sensibilisation suivent de près avec plus de 80 % des A&amp;J concernés. Le bouche-à-oreille joue également un rôle important, mobilisé par environ deux tiers des A&amp;J. </w:t>
      </w:r>
    </w:p>
    <w:p w14:paraId="6928B779"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Par contraste, l’école ne constitue qu’un canal secondaire d’information, ne touchant qu’environ un cinquième des A&amp;J, tant dans les communes cibles (22,2 %) que témoins (20 %), avec une moyenne générale de 21,9 %. De manière similaire, les divers médias incluant la radio, la télévision et les réseaux sociaux n'atteignent qu'une proportion limitée de ces A&amp;J, avec des taux d'information légèrement en deçà d'un cinquième pour les A&amp;J cibles (18,5 %), les A&amp;J témoins (20 %) et l'ensemble de l'échantillon (18,8 %).</w:t>
      </w:r>
    </w:p>
    <w:p w14:paraId="5A137D77"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L'analyse des canaux d'information révèle une stratification marquée dans les sources d'information sur les services de santé reproductive. Les approches communautaires de proximité (incarnées par les </w:t>
      </w:r>
      <w:r w:rsidRPr="0065014A">
        <w:rPr>
          <w:rFonts w:ascii="Times New Roman" w:hAnsi="Times New Roman" w:cs="Times New Roman"/>
          <w:i/>
        </w:rPr>
        <w:t>Bajenu gox</w:t>
      </w:r>
      <w:r w:rsidRPr="0065014A">
        <w:rPr>
          <w:rFonts w:ascii="Times New Roman" w:hAnsi="Times New Roman" w:cs="Times New Roman"/>
        </w:rPr>
        <w:t xml:space="preserve"> et les relais communautaires) ainsi que les activités participatives comme les causeries et séances de sensibilisation démontrent une efficacité supérieure, atteignant une majorité écrasante des A&amp;J, particulièrement dans les zones d'intervention.</w:t>
      </w:r>
    </w:p>
    <w:p w14:paraId="38C11646"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Cette prédominance des canaux ancrés dans le tissu social local s'explique probablement par leur capacité à contextualiser l'information, à l'adapter aux spécificités culturelles, et à établir une relation de confiance essentielle pour aborder des sujets aussi sensibles que la santé reproductive. Le bouche-à-</w:t>
      </w:r>
      <w:r w:rsidRPr="0065014A">
        <w:rPr>
          <w:rFonts w:ascii="Times New Roman" w:hAnsi="Times New Roman" w:cs="Times New Roman"/>
        </w:rPr>
        <w:lastRenderedPageBreak/>
        <w:t>oreille, qui complète efficacement ce dispositif communautaire, constitue un vecteur de diffusion secondaire mais substantiel, reflétant l'importance des canaux de communication informels dans ces contextes.</w:t>
      </w:r>
    </w:p>
    <w:p w14:paraId="62803F50" w14:textId="77777777" w:rsidR="0065014A" w:rsidRPr="0065014A" w:rsidRDefault="0065014A" w:rsidP="0065014A">
      <w:pPr>
        <w:pStyle w:val="Lgende"/>
        <w:keepNext/>
        <w:spacing w:after="0"/>
        <w:jc w:val="center"/>
        <w:rPr>
          <w:b/>
          <w:bCs/>
          <w:i w:val="0"/>
          <w:iCs w:val="0"/>
          <w:color w:val="000000" w:themeColor="text1"/>
          <w:sz w:val="20"/>
          <w:szCs w:val="20"/>
          <w:lang w:val="fr-SN"/>
        </w:rPr>
      </w:pPr>
      <w:bookmarkStart w:id="114" w:name="_Ref199764522"/>
      <w:bookmarkStart w:id="115" w:name="_Toc199945483"/>
      <w:r w:rsidRPr="0065014A">
        <w:rPr>
          <w:b/>
          <w:bCs/>
          <w:i w:val="0"/>
          <w:iCs w:val="0"/>
          <w:color w:val="000000" w:themeColor="text1"/>
          <w:sz w:val="20"/>
          <w:szCs w:val="20"/>
          <w:lang w:val="fr-SN"/>
        </w:rPr>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4</w:t>
      </w:r>
      <w:r w:rsidRPr="0065014A">
        <w:rPr>
          <w:b/>
          <w:bCs/>
          <w:i w:val="0"/>
          <w:iCs w:val="0"/>
          <w:color w:val="000000" w:themeColor="text1"/>
          <w:sz w:val="20"/>
          <w:szCs w:val="20"/>
          <w:lang w:val="fr-SN"/>
        </w:rPr>
        <w:fldChar w:fldCharType="end"/>
      </w:r>
      <w:bookmarkEnd w:id="114"/>
      <w:r w:rsidRPr="0065014A">
        <w:rPr>
          <w:b/>
          <w:bCs/>
          <w:i w:val="0"/>
          <w:iCs w:val="0"/>
          <w:color w:val="000000" w:themeColor="text1"/>
          <w:sz w:val="20"/>
          <w:szCs w:val="20"/>
          <w:lang w:val="fr-SN"/>
        </w:rPr>
        <w:t xml:space="preserve"> : Canaux d’informations des A&amp;J sur l’existence des SR dans les structures de santé selon les professionnel.le.s de santé (%)</w:t>
      </w:r>
      <w:bookmarkEnd w:id="115"/>
    </w:p>
    <w:p w14:paraId="6D09CFA1" w14:textId="77777777" w:rsidR="0065014A" w:rsidRPr="0065014A" w:rsidRDefault="0065014A" w:rsidP="0065014A">
      <w:pPr>
        <w:jc w:val="center"/>
        <w:rPr>
          <w:rFonts w:ascii="Times New Roman" w:hAnsi="Times New Roman" w:cs="Times New Roman"/>
        </w:rPr>
      </w:pPr>
      <w:r w:rsidRPr="0065014A">
        <w:rPr>
          <w:rFonts w:ascii="Times New Roman" w:hAnsi="Times New Roman" w:cs="Times New Roman"/>
          <w:noProof/>
        </w:rPr>
        <w:drawing>
          <wp:inline distT="0" distB="0" distL="0" distR="0" wp14:anchorId="57A755E8" wp14:editId="49979A18">
            <wp:extent cx="4762831" cy="2966084"/>
            <wp:effectExtent l="0" t="0" r="0" b="6350"/>
            <wp:docPr id="2884691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69126" name=""/>
                    <pic:cNvPicPr/>
                  </pic:nvPicPr>
                  <pic:blipFill>
                    <a:blip r:embed="rId17"/>
                    <a:stretch>
                      <a:fillRect/>
                    </a:stretch>
                  </pic:blipFill>
                  <pic:spPr>
                    <a:xfrm>
                      <a:off x="0" y="0"/>
                      <a:ext cx="4782177" cy="2978132"/>
                    </a:xfrm>
                    <a:prstGeom prst="rect">
                      <a:avLst/>
                    </a:prstGeom>
                  </pic:spPr>
                </pic:pic>
              </a:graphicData>
            </a:graphic>
          </wp:inline>
        </w:drawing>
      </w:r>
    </w:p>
    <w:p w14:paraId="2C6F3F16"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42D4028A" w14:textId="77777777" w:rsidR="0065014A" w:rsidRPr="0065014A" w:rsidRDefault="0065014A" w:rsidP="0065014A">
      <w:pPr>
        <w:spacing w:before="240" w:line="360" w:lineRule="auto"/>
        <w:jc w:val="both"/>
        <w:rPr>
          <w:rFonts w:ascii="Times New Roman" w:hAnsi="Times New Roman" w:cs="Times New Roman"/>
        </w:rPr>
      </w:pPr>
      <w:r w:rsidRPr="0065014A">
        <w:rPr>
          <w:rFonts w:ascii="Times New Roman" w:hAnsi="Times New Roman" w:cs="Times New Roman"/>
        </w:rPr>
        <w:t>À l’inverse de ce que l’on pourrait attendre, l’école et les médias ne jouent qu’un rôle marginal dans la diffusion des informations sur la santé reproductive auprès des A&amp;J, touchant à peine un sur cinq. Plusieurs facteurs peuvent expliquer ce phénomène : le taux de scolarisation relativement bas dans certaines zones, l'accès encore restreint aux médias pour une partie de la population jeune, ainsi que la présentation souvent inadaptée des messages sur la santé reproductive, qui ne correspondent pas toujours aux réalités et préoccupations quotidiennes des A&amp;J.</w:t>
      </w:r>
    </w:p>
    <w:p w14:paraId="5A722FEA" w14:textId="77777777" w:rsidR="0065014A" w:rsidRPr="0065014A" w:rsidRDefault="0065014A" w:rsidP="0065014A">
      <w:pPr>
        <w:spacing w:before="240" w:line="360" w:lineRule="auto"/>
        <w:jc w:val="both"/>
        <w:rPr>
          <w:rFonts w:ascii="Times New Roman" w:hAnsi="Times New Roman" w:cs="Times New Roman"/>
        </w:rPr>
      </w:pPr>
      <w:r w:rsidRPr="0065014A">
        <w:rPr>
          <w:rFonts w:ascii="Times New Roman" w:hAnsi="Times New Roman" w:cs="Times New Roman"/>
        </w:rPr>
        <w:t>Les propos suivants illustrent parfaitement le rôle central et multidimensionnel des canaux communautaires dans la diffusion des informations relatives à la santé reproductive des A&amp;J. Ils viennent confirmer les données de la figure 4 en soulignant l’efficacité des approches de proximité, telles que les causeries, les visites à domicile ou encore les interventions des relais communautaires (notamment les</w:t>
      </w:r>
      <w:r w:rsidRPr="0065014A">
        <w:rPr>
          <w:rFonts w:ascii="Times New Roman" w:hAnsi="Times New Roman" w:cs="Times New Roman"/>
          <w:i/>
        </w:rPr>
        <w:t xml:space="preserve"> Bajenu Gox</w:t>
      </w:r>
      <w:r w:rsidRPr="0065014A">
        <w:rPr>
          <w:rFonts w:ascii="Times New Roman" w:hAnsi="Times New Roman" w:cs="Times New Roman"/>
        </w:rPr>
        <w:t>), qui apparaissent comme les canaux les plus mobilisés et perçus comme les plus efficaces. Ces actions permettent non seulement d'informer, mais aussi de contextualiser les messages selon les réalités locales et les préoccupations spécifiques des A&amp;J et de leurs familles.</w:t>
      </w:r>
    </w:p>
    <w:p w14:paraId="69A4FE4B" w14:textId="77777777" w:rsidR="0065014A" w:rsidRPr="0065014A" w:rsidRDefault="0065014A" w:rsidP="0065014A">
      <w:pPr>
        <w:spacing w:before="240" w:after="240" w:line="360" w:lineRule="auto"/>
        <w:jc w:val="both"/>
        <w:rPr>
          <w:rFonts w:ascii="Times New Roman" w:hAnsi="Times New Roman" w:cs="Times New Roman"/>
          <w:i/>
        </w:rPr>
      </w:pPr>
      <w:r w:rsidRPr="0065014A">
        <w:rPr>
          <w:rFonts w:ascii="Times New Roman" w:hAnsi="Times New Roman" w:cs="Times New Roman"/>
        </w:rPr>
        <w:t xml:space="preserve">Le verbatim montre également, la richesse et la sophistication des stratégies communautaires en ciblant à la fois les parents et les A&amp;J. Les visites à domicile renforcent la légitimité des relais communautaires en tant qu’acteurs capables d’engager un dialogue avec les familles sur des sujets parfois sensibles. Parallèlement, les activités destinées aux A&amp;J, comme les ciné-débats ou les causeries, stimulent l'appropriation des connaissances, suscitent des prises de conscience sur des thématiques essentielles de </w:t>
      </w:r>
      <w:r w:rsidRPr="0065014A">
        <w:rPr>
          <w:rFonts w:ascii="Times New Roman" w:hAnsi="Times New Roman" w:cs="Times New Roman"/>
        </w:rPr>
        <w:lastRenderedPageBreak/>
        <w:t xml:space="preserve">santé reproductive qui sont explorées collectivement, permettant ainsi une intégration durable des messages dans les habitudes quotidiennes.   </w:t>
      </w:r>
    </w:p>
    <w:p w14:paraId="79BC7EBA" w14:textId="30BBC4EC" w:rsidR="0065014A" w:rsidRPr="0065014A" w:rsidRDefault="0065014A" w:rsidP="0065014A">
      <w:pPr>
        <w:spacing w:line="276" w:lineRule="auto"/>
        <w:ind w:left="720"/>
        <w:jc w:val="both"/>
        <w:rPr>
          <w:rFonts w:ascii="Times New Roman" w:hAnsi="Times New Roman" w:cs="Times New Roman"/>
          <w:i/>
          <w:sz w:val="20"/>
          <w:szCs w:val="20"/>
        </w:rPr>
      </w:pPr>
      <w:r w:rsidRPr="0065014A">
        <w:rPr>
          <w:rFonts w:ascii="Times New Roman" w:hAnsi="Times New Roman" w:cs="Times New Roman"/>
          <w:i/>
          <w:sz w:val="20"/>
          <w:szCs w:val="20"/>
        </w:rPr>
        <w:t xml:space="preserve">Nous organisons diverses activités pour sensibiliser les parents et les </w:t>
      </w:r>
      <w:r w:rsidRPr="0065014A">
        <w:rPr>
          <w:rFonts w:ascii="Times New Roman" w:hAnsi="Times New Roman" w:cs="Times New Roman"/>
          <w:sz w:val="20"/>
          <w:szCs w:val="20"/>
        </w:rPr>
        <w:t>A&amp;J</w:t>
      </w:r>
      <w:r w:rsidRPr="0065014A">
        <w:rPr>
          <w:rFonts w:ascii="Times New Roman" w:hAnsi="Times New Roman" w:cs="Times New Roman"/>
          <w:i/>
          <w:sz w:val="20"/>
          <w:szCs w:val="20"/>
        </w:rPr>
        <w:t>. Pour les parents, des visites à domicile sont effectuées, permettant des discussions sur des sujets importants comme l’importance de fréquenter les structures sanitaires, les mariages d'enfants, les grossesses précoces et la scolarisation des filles. Cela a renforcé leur prise de conscience sur ces problématiques.</w:t>
      </w:r>
    </w:p>
    <w:p w14:paraId="4F568C99" w14:textId="77777777" w:rsidR="0065014A" w:rsidRPr="0065014A" w:rsidRDefault="0065014A" w:rsidP="0065014A">
      <w:pPr>
        <w:spacing w:line="276" w:lineRule="auto"/>
        <w:ind w:left="720"/>
        <w:jc w:val="both"/>
        <w:rPr>
          <w:rFonts w:ascii="Times New Roman" w:hAnsi="Times New Roman" w:cs="Times New Roman"/>
          <w:i/>
          <w:sz w:val="20"/>
          <w:szCs w:val="20"/>
        </w:rPr>
      </w:pPr>
      <w:r w:rsidRPr="0065014A">
        <w:rPr>
          <w:rFonts w:ascii="Times New Roman" w:hAnsi="Times New Roman" w:cs="Times New Roman"/>
          <w:i/>
          <w:sz w:val="20"/>
          <w:szCs w:val="20"/>
        </w:rPr>
        <w:t xml:space="preserve">Pour les </w:t>
      </w:r>
      <w:r w:rsidRPr="0065014A">
        <w:rPr>
          <w:rFonts w:ascii="Times New Roman" w:hAnsi="Times New Roman" w:cs="Times New Roman"/>
          <w:sz w:val="20"/>
          <w:szCs w:val="20"/>
        </w:rPr>
        <w:t>A&amp;J</w:t>
      </w:r>
      <w:r w:rsidRPr="0065014A">
        <w:rPr>
          <w:rFonts w:ascii="Times New Roman" w:hAnsi="Times New Roman" w:cs="Times New Roman"/>
          <w:i/>
          <w:sz w:val="20"/>
          <w:szCs w:val="20"/>
        </w:rPr>
        <w:t xml:space="preserve">, des ciné-débats et des causeries sont mis en place pour aborder des thèmes comme la gestion de l'hygiène menstruelle, le cycle menstruel, la planification familiale et la question du genre. Ces activités ont permis aux </w:t>
      </w:r>
      <w:r w:rsidRPr="0065014A">
        <w:rPr>
          <w:rFonts w:ascii="Times New Roman" w:hAnsi="Times New Roman" w:cs="Times New Roman"/>
          <w:sz w:val="20"/>
          <w:szCs w:val="20"/>
        </w:rPr>
        <w:t>A&amp;J</w:t>
      </w:r>
      <w:r w:rsidRPr="0065014A">
        <w:rPr>
          <w:rFonts w:ascii="Times New Roman" w:hAnsi="Times New Roman" w:cs="Times New Roman"/>
          <w:i/>
          <w:sz w:val="20"/>
          <w:szCs w:val="20"/>
        </w:rPr>
        <w:t xml:space="preserve"> de mieux comprendre l'importance de la santé reproductive et de s'impliquer activement.</w:t>
      </w:r>
    </w:p>
    <w:p w14:paraId="465C9A21" w14:textId="3BE73A7E" w:rsidR="0065014A" w:rsidRPr="0065014A" w:rsidRDefault="0065014A" w:rsidP="0065014A">
      <w:pPr>
        <w:spacing w:line="276" w:lineRule="auto"/>
        <w:ind w:left="720"/>
        <w:jc w:val="both"/>
        <w:rPr>
          <w:rFonts w:ascii="Times New Roman" w:hAnsi="Times New Roman" w:cs="Times New Roman"/>
          <w:i/>
        </w:rPr>
      </w:pPr>
      <w:r w:rsidRPr="0065014A">
        <w:rPr>
          <w:rFonts w:ascii="Times New Roman" w:hAnsi="Times New Roman" w:cs="Times New Roman"/>
          <w:i/>
          <w:sz w:val="20"/>
          <w:szCs w:val="20"/>
        </w:rPr>
        <w:t xml:space="preserve">En parallèle, nos contacts téléphoniques sont partagés pour faciliter les échanges. Les acteurs communautaires, comme les relais, jouent un rôle crucial en facilitant l'accès aux informations et en soutenant les </w:t>
      </w:r>
      <w:r w:rsidRPr="0065014A">
        <w:rPr>
          <w:rFonts w:ascii="Times New Roman" w:hAnsi="Times New Roman" w:cs="Times New Roman"/>
          <w:sz w:val="20"/>
          <w:szCs w:val="20"/>
        </w:rPr>
        <w:t>A&amp;J</w:t>
      </w:r>
      <w:r w:rsidRPr="0065014A">
        <w:rPr>
          <w:rFonts w:ascii="Times New Roman" w:hAnsi="Times New Roman" w:cs="Times New Roman"/>
          <w:i/>
          <w:sz w:val="20"/>
          <w:szCs w:val="20"/>
        </w:rPr>
        <w:t xml:space="preserve">, en particulier en cas de difficultés financières ou de non-respect des rendez-vous </w:t>
      </w:r>
      <w:r w:rsidRPr="0065014A">
        <w:rPr>
          <w:rFonts w:ascii="Times New Roman" w:hAnsi="Times New Roman" w:cs="Times New Roman"/>
          <w:b/>
          <w:i/>
          <w:sz w:val="20"/>
          <w:szCs w:val="20"/>
        </w:rPr>
        <w:t>(Professionnel de santé, Mbour)</w:t>
      </w:r>
      <w:r w:rsidRPr="0065014A">
        <w:rPr>
          <w:rFonts w:ascii="Times New Roman" w:hAnsi="Times New Roman" w:cs="Times New Roman"/>
          <w:i/>
        </w:rPr>
        <w:t xml:space="preserve"> .</w:t>
      </w:r>
    </w:p>
    <w:p w14:paraId="6991C7F1" w14:textId="7777777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 xml:space="preserve">La mention de l’échange via contacts téléphoniques témoigne aussi d’une adaptation aux réalités contemporaines actuelles, où l’accessibilité de l’information passe également par des moyens interpersonnels plus flexibles. Cette disponibilité étendue transforme la relation d'aide en un accompagnement continu plutôt qu'en interventions ponctuelles. Enfin, l’appui apporté par les relais communautaires en cas de difficultés (financières ou logistiques) permet de lever les obstacles pratiques qui pourraient compromettre l'accès aux soins. Ces acteurs constituent une passerelle entre les structures de santé et les A&amp;J et sont capables d'accompagner la transformation progressive des normes autour de la santé reproductive.   </w:t>
      </w:r>
    </w:p>
    <w:p w14:paraId="18B04E3B" w14:textId="2053ECB5" w:rsidR="0065014A" w:rsidRDefault="0065014A" w:rsidP="0065014A">
      <w:pPr>
        <w:pStyle w:val="Titre2"/>
        <w:numPr>
          <w:ilvl w:val="1"/>
          <w:numId w:val="9"/>
        </w:numPr>
        <w:rPr>
          <w:sz w:val="22"/>
          <w:szCs w:val="22"/>
          <w:lang w:val="fr-FR"/>
        </w:rPr>
      </w:pPr>
      <w:bookmarkStart w:id="116" w:name="_g9piy0bjzjmd" w:colFirst="0" w:colLast="0"/>
      <w:bookmarkStart w:id="117" w:name="_Toc199765083"/>
      <w:bookmarkStart w:id="118" w:name="_Toc199942931"/>
      <w:bookmarkStart w:id="119" w:name="_Toc199943132"/>
      <w:bookmarkStart w:id="120" w:name="_Toc199945647"/>
      <w:bookmarkEnd w:id="116"/>
      <w:r w:rsidRPr="0065014A">
        <w:rPr>
          <w:sz w:val="22"/>
          <w:szCs w:val="22"/>
          <w:lang w:val="fr-FR"/>
        </w:rPr>
        <w:t>Les services offerts et les besoins des A&amp;J en SR</w:t>
      </w:r>
      <w:bookmarkEnd w:id="117"/>
      <w:bookmarkEnd w:id="118"/>
      <w:bookmarkEnd w:id="119"/>
      <w:bookmarkEnd w:id="120"/>
    </w:p>
    <w:p w14:paraId="416B001F" w14:textId="77777777" w:rsidR="000241FC" w:rsidRPr="000241FC" w:rsidRDefault="000241FC" w:rsidP="000241FC">
      <w:pPr>
        <w:rPr>
          <w:lang w:eastAsia="fr-FR"/>
        </w:rPr>
      </w:pPr>
    </w:p>
    <w:p w14:paraId="3EB5F391" w14:textId="788B285C"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Le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_Ref199764339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Tableau </w:t>
      </w:r>
      <w:r w:rsidRPr="000241FC">
        <w:rPr>
          <w:rFonts w:ascii="Times New Roman" w:hAnsi="Times New Roman" w:cs="Times New Roman"/>
          <w:noProof/>
          <w:lang w:val="fr-SN"/>
        </w:rPr>
        <w:t>5</w:t>
      </w:r>
      <w:r w:rsidRPr="000241FC">
        <w:rPr>
          <w:rFonts w:ascii="Times New Roman" w:hAnsi="Times New Roman" w:cs="Times New Roman"/>
        </w:rPr>
        <w:fldChar w:fldCharType="end"/>
      </w:r>
      <w:r w:rsidRPr="0065014A">
        <w:rPr>
          <w:rFonts w:ascii="Times New Roman" w:hAnsi="Times New Roman" w:cs="Times New Roman"/>
        </w:rPr>
        <w:t xml:space="preserve"> présente les types de services SR offerts par les structures de santé, exprimés en pourcentage selon qu’il s’agisse des communes cibles, des communes témoins ou de l’ensemble des localités couvertes par l’étude.</w:t>
      </w:r>
    </w:p>
    <w:p w14:paraId="654DDC1D" w14:textId="798967E6"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Concernant la contraception et la planification familiale (PF), la totalité des structures, qu'elles soient dans les zones cibles, témoins ou dans l’ensemble, offrent ce service.  Le dépistage des IST et du VIH est également largement disponible avec 88,9 % dans les communes cibles et 100% dans les zones témoins, soit un taux global d'accessibilité de 90,6 %.</w:t>
      </w:r>
    </w:p>
    <w:p w14:paraId="77022796"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Le traitement et les conseils relatifs aux IST sont également fournis par la quasi-totalité des structures ciblées (96,3%) et par la totalité des structures témoins (100%), résultant en une quasi-totalité des structures de l'ensemble offrant ce service (96,9%). L'éducation et les conseils sur la santé reproductive sont offerts par une part importante des structures ciblées (74,1%) et témoins (80%), avec environ les trois quarts de l'ensemble des structures proposant ce service (75%).</w:t>
      </w:r>
    </w:p>
    <w:p w14:paraId="28B5AAA4" w14:textId="5032F980"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Les services liés à la grossesse et l’accouchement sont disponibles dans une très large majorité des structures </w:t>
      </w:r>
      <w:r w:rsidR="000241FC">
        <w:rPr>
          <w:rFonts w:ascii="Times New Roman" w:hAnsi="Times New Roman" w:cs="Times New Roman"/>
        </w:rPr>
        <w:t xml:space="preserve">des communes </w:t>
      </w:r>
      <w:r w:rsidRPr="0065014A">
        <w:rPr>
          <w:rFonts w:ascii="Times New Roman" w:hAnsi="Times New Roman" w:cs="Times New Roman"/>
        </w:rPr>
        <w:t xml:space="preserve">ciblées (88,9%) et dans la totalité des structures </w:t>
      </w:r>
      <w:r w:rsidR="000241FC">
        <w:rPr>
          <w:rFonts w:ascii="Times New Roman" w:hAnsi="Times New Roman" w:cs="Times New Roman"/>
        </w:rPr>
        <w:t xml:space="preserve">des communes </w:t>
      </w:r>
      <w:r w:rsidRPr="0065014A">
        <w:rPr>
          <w:rFonts w:ascii="Times New Roman" w:hAnsi="Times New Roman" w:cs="Times New Roman"/>
        </w:rPr>
        <w:t xml:space="preserve">témoins (100%), ce qui se reflète dans une très large majorité de l'ensemble des structures offrant ces services </w:t>
      </w:r>
      <w:r w:rsidRPr="0065014A">
        <w:rPr>
          <w:rFonts w:ascii="Times New Roman" w:hAnsi="Times New Roman" w:cs="Times New Roman"/>
        </w:rPr>
        <w:lastRenderedPageBreak/>
        <w:t>(90,6%).</w:t>
      </w:r>
    </w:p>
    <w:p w14:paraId="5C6026E0"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La vaccination est proposée par une part importante des structures ciblées (77,8%) et par la totalité des structures témoins (100%), avec quatre cinquièmes de l'ensemble des structures offrant ce service (81,3%).</w:t>
      </w:r>
    </w:p>
    <w:p w14:paraId="6FC03C49"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La santé mentale/aide psychosociale est le service le moins fréquemment offert. Seule une petite minorité des structures ciblées le propose (7,4%), et aucune des structures témoins (0%). En conséquence, une très faible proportion de l'ensemble des structures offre ce type de service (6.3%).</w:t>
      </w:r>
    </w:p>
    <w:p w14:paraId="3CD59F5A"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Ce tableau met en évidence que dans l'échantillon étudié, la contraception / planification familiale est un service offert par la totalité des structures de santé, qu'elles soient ciblées, témoins ou considérées dans leur ensemble.</w:t>
      </w:r>
    </w:p>
    <w:p w14:paraId="6A4F09A6" w14:textId="77777777" w:rsidR="0065014A" w:rsidRPr="0065014A" w:rsidRDefault="0065014A" w:rsidP="0065014A">
      <w:pPr>
        <w:pStyle w:val="Lgende"/>
        <w:keepNext/>
        <w:spacing w:after="0" w:line="360" w:lineRule="auto"/>
        <w:jc w:val="center"/>
        <w:rPr>
          <w:b/>
          <w:bCs/>
          <w:i w:val="0"/>
          <w:iCs w:val="0"/>
          <w:color w:val="000000" w:themeColor="text1"/>
          <w:sz w:val="20"/>
          <w:szCs w:val="20"/>
          <w:lang w:val="fr-SN"/>
        </w:rPr>
      </w:pPr>
      <w:bookmarkStart w:id="121" w:name="_Ref199764339"/>
      <w:bookmarkStart w:id="122" w:name="_Toc199945451"/>
      <w:r w:rsidRPr="0065014A">
        <w:rPr>
          <w:b/>
          <w:bCs/>
          <w:i w:val="0"/>
          <w:iCs w:val="0"/>
          <w:color w:val="000000" w:themeColor="text1"/>
          <w:sz w:val="20"/>
          <w:szCs w:val="20"/>
          <w:lang w:val="fr-SN"/>
        </w:rPr>
        <w:t xml:space="preserve">Tableau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Tableau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5</w:t>
      </w:r>
      <w:r w:rsidRPr="0065014A">
        <w:rPr>
          <w:b/>
          <w:bCs/>
          <w:i w:val="0"/>
          <w:iCs w:val="0"/>
          <w:color w:val="000000" w:themeColor="text1"/>
          <w:sz w:val="20"/>
          <w:szCs w:val="20"/>
          <w:lang w:val="fr-SN"/>
        </w:rPr>
        <w:fldChar w:fldCharType="end"/>
      </w:r>
      <w:bookmarkEnd w:id="121"/>
      <w:r w:rsidRPr="0065014A">
        <w:rPr>
          <w:b/>
          <w:bCs/>
          <w:i w:val="0"/>
          <w:iCs w:val="0"/>
          <w:color w:val="000000" w:themeColor="text1"/>
          <w:sz w:val="20"/>
          <w:szCs w:val="20"/>
          <w:lang w:val="fr-SN"/>
        </w:rPr>
        <w:t xml:space="preserve"> : Types de services offerts en SR par les structures de santé (%)</w:t>
      </w:r>
      <w:bookmarkEnd w:id="122"/>
    </w:p>
    <w:tbl>
      <w:tblPr>
        <w:tblStyle w:val="TableauGrille4-Accentuation1"/>
        <w:tblW w:w="9180" w:type="dxa"/>
        <w:jc w:val="center"/>
        <w:tblLayout w:type="fixed"/>
        <w:tblLook w:val="0400" w:firstRow="0" w:lastRow="0" w:firstColumn="0" w:lastColumn="0" w:noHBand="0" w:noVBand="1"/>
      </w:tblPr>
      <w:tblGrid>
        <w:gridCol w:w="4725"/>
        <w:gridCol w:w="1245"/>
        <w:gridCol w:w="1905"/>
        <w:gridCol w:w="1305"/>
      </w:tblGrid>
      <w:tr w:rsidR="0065014A" w:rsidRPr="0065014A" w14:paraId="7D0C368F" w14:textId="77777777" w:rsidTr="0065014A">
        <w:trPr>
          <w:cnfStyle w:val="000000100000" w:firstRow="0" w:lastRow="0" w:firstColumn="0" w:lastColumn="0" w:oddVBand="0" w:evenVBand="0" w:oddHBand="1" w:evenHBand="0" w:firstRowFirstColumn="0" w:firstRowLastColumn="0" w:lastRowFirstColumn="0" w:lastRowLastColumn="0"/>
          <w:trHeight w:val="340"/>
          <w:jc w:val="center"/>
        </w:trPr>
        <w:tc>
          <w:tcPr>
            <w:tcW w:w="4725" w:type="dxa"/>
          </w:tcPr>
          <w:p w14:paraId="753209DB"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Services offerts</w:t>
            </w:r>
          </w:p>
        </w:tc>
        <w:tc>
          <w:tcPr>
            <w:tcW w:w="1245" w:type="dxa"/>
          </w:tcPr>
          <w:p w14:paraId="1BB10D9F"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Cibles</w:t>
            </w:r>
          </w:p>
        </w:tc>
        <w:tc>
          <w:tcPr>
            <w:tcW w:w="1905" w:type="dxa"/>
          </w:tcPr>
          <w:p w14:paraId="7264585D"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Témoins</w:t>
            </w:r>
          </w:p>
        </w:tc>
        <w:tc>
          <w:tcPr>
            <w:tcW w:w="1305" w:type="dxa"/>
          </w:tcPr>
          <w:p w14:paraId="0E9ECC31"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Ensemble</w:t>
            </w:r>
          </w:p>
        </w:tc>
      </w:tr>
      <w:tr w:rsidR="0065014A" w:rsidRPr="0065014A" w14:paraId="7933C6A5" w14:textId="77777777" w:rsidTr="0065014A">
        <w:trPr>
          <w:trHeight w:val="320"/>
          <w:jc w:val="center"/>
        </w:trPr>
        <w:tc>
          <w:tcPr>
            <w:tcW w:w="4725" w:type="dxa"/>
          </w:tcPr>
          <w:p w14:paraId="58960615"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Contraception / PF</w:t>
            </w:r>
          </w:p>
        </w:tc>
        <w:tc>
          <w:tcPr>
            <w:tcW w:w="1245" w:type="dxa"/>
          </w:tcPr>
          <w:p w14:paraId="0E743052"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100</w:t>
            </w:r>
          </w:p>
        </w:tc>
        <w:tc>
          <w:tcPr>
            <w:tcW w:w="1905" w:type="dxa"/>
          </w:tcPr>
          <w:p w14:paraId="1A6E615B"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100</w:t>
            </w:r>
          </w:p>
        </w:tc>
        <w:tc>
          <w:tcPr>
            <w:tcW w:w="1305" w:type="dxa"/>
          </w:tcPr>
          <w:p w14:paraId="17998FF1" w14:textId="77777777" w:rsidR="0065014A" w:rsidRPr="0065014A" w:rsidRDefault="0065014A" w:rsidP="0065014A">
            <w:pPr>
              <w:keepNext/>
              <w:jc w:val="both"/>
              <w:rPr>
                <w:rFonts w:ascii="Times New Roman" w:eastAsia="Aptos Narrow" w:hAnsi="Times New Roman" w:cs="Times New Roman"/>
                <w:color w:val="000000"/>
              </w:rPr>
            </w:pPr>
            <w:r w:rsidRPr="0065014A">
              <w:rPr>
                <w:rFonts w:ascii="Times New Roman" w:eastAsia="Aptos Narrow" w:hAnsi="Times New Roman" w:cs="Times New Roman"/>
                <w:color w:val="000000"/>
              </w:rPr>
              <w:t>100</w:t>
            </w:r>
          </w:p>
        </w:tc>
      </w:tr>
      <w:tr w:rsidR="0065014A" w:rsidRPr="0065014A" w14:paraId="0347097E"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4725" w:type="dxa"/>
          </w:tcPr>
          <w:p w14:paraId="5258ADB0"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Dépistage IST / VIH</w:t>
            </w:r>
          </w:p>
        </w:tc>
        <w:tc>
          <w:tcPr>
            <w:tcW w:w="1245" w:type="dxa"/>
          </w:tcPr>
          <w:p w14:paraId="2F0C1B9F"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88</w:t>
            </w:r>
            <w:r w:rsidRPr="0065014A">
              <w:rPr>
                <w:rFonts w:ascii="Times New Roman" w:hAnsi="Times New Roman" w:cs="Times New Roman"/>
              </w:rPr>
              <w:t>,</w:t>
            </w:r>
            <w:r w:rsidRPr="0065014A">
              <w:rPr>
                <w:rFonts w:ascii="Times New Roman" w:hAnsi="Times New Roman" w:cs="Times New Roman"/>
                <w:color w:val="000000"/>
              </w:rPr>
              <w:t>9</w:t>
            </w:r>
          </w:p>
        </w:tc>
        <w:tc>
          <w:tcPr>
            <w:tcW w:w="1905" w:type="dxa"/>
          </w:tcPr>
          <w:p w14:paraId="7E8C5EB3"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100</w:t>
            </w:r>
          </w:p>
        </w:tc>
        <w:tc>
          <w:tcPr>
            <w:tcW w:w="1305" w:type="dxa"/>
          </w:tcPr>
          <w:p w14:paraId="6A1A0537" w14:textId="77777777" w:rsidR="0065014A" w:rsidRPr="0065014A" w:rsidRDefault="0065014A" w:rsidP="0065014A">
            <w:pPr>
              <w:keepNext/>
              <w:jc w:val="both"/>
              <w:rPr>
                <w:rFonts w:ascii="Times New Roman" w:eastAsia="Aptos Narrow" w:hAnsi="Times New Roman" w:cs="Times New Roman"/>
                <w:color w:val="000000"/>
              </w:rPr>
            </w:pPr>
            <w:r w:rsidRPr="0065014A">
              <w:rPr>
                <w:rFonts w:ascii="Times New Roman" w:eastAsia="Aptos Narrow" w:hAnsi="Times New Roman" w:cs="Times New Roman"/>
                <w:color w:val="000000"/>
              </w:rPr>
              <w:t>90</w:t>
            </w:r>
            <w:r w:rsidRPr="0065014A">
              <w:rPr>
                <w:rFonts w:ascii="Times New Roman" w:eastAsia="Aptos Narrow" w:hAnsi="Times New Roman" w:cs="Times New Roman"/>
              </w:rPr>
              <w:t>,</w:t>
            </w:r>
            <w:r w:rsidRPr="0065014A">
              <w:rPr>
                <w:rFonts w:ascii="Times New Roman" w:eastAsia="Aptos Narrow" w:hAnsi="Times New Roman" w:cs="Times New Roman"/>
                <w:color w:val="000000"/>
              </w:rPr>
              <w:t>6</w:t>
            </w:r>
          </w:p>
        </w:tc>
      </w:tr>
      <w:tr w:rsidR="0065014A" w:rsidRPr="0065014A" w14:paraId="1652A710" w14:textId="77777777" w:rsidTr="0065014A">
        <w:trPr>
          <w:trHeight w:val="320"/>
          <w:jc w:val="center"/>
        </w:trPr>
        <w:tc>
          <w:tcPr>
            <w:tcW w:w="4725" w:type="dxa"/>
          </w:tcPr>
          <w:p w14:paraId="5743D993"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Traitement et conseils IST</w:t>
            </w:r>
          </w:p>
        </w:tc>
        <w:tc>
          <w:tcPr>
            <w:tcW w:w="1245" w:type="dxa"/>
          </w:tcPr>
          <w:p w14:paraId="60FEBC16"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96</w:t>
            </w:r>
            <w:r w:rsidRPr="0065014A">
              <w:rPr>
                <w:rFonts w:ascii="Times New Roman" w:hAnsi="Times New Roman" w:cs="Times New Roman"/>
              </w:rPr>
              <w:t>,</w:t>
            </w:r>
            <w:r w:rsidRPr="0065014A">
              <w:rPr>
                <w:rFonts w:ascii="Times New Roman" w:hAnsi="Times New Roman" w:cs="Times New Roman"/>
                <w:color w:val="000000"/>
              </w:rPr>
              <w:t>3</w:t>
            </w:r>
          </w:p>
        </w:tc>
        <w:tc>
          <w:tcPr>
            <w:tcW w:w="1905" w:type="dxa"/>
          </w:tcPr>
          <w:p w14:paraId="2782871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100</w:t>
            </w:r>
          </w:p>
        </w:tc>
        <w:tc>
          <w:tcPr>
            <w:tcW w:w="1305" w:type="dxa"/>
          </w:tcPr>
          <w:p w14:paraId="55862552" w14:textId="77777777" w:rsidR="0065014A" w:rsidRPr="0065014A" w:rsidRDefault="0065014A" w:rsidP="0065014A">
            <w:pPr>
              <w:keepNext/>
              <w:jc w:val="both"/>
              <w:rPr>
                <w:rFonts w:ascii="Times New Roman" w:eastAsia="Aptos Narrow" w:hAnsi="Times New Roman" w:cs="Times New Roman"/>
                <w:color w:val="000000"/>
              </w:rPr>
            </w:pPr>
            <w:r w:rsidRPr="0065014A">
              <w:rPr>
                <w:rFonts w:ascii="Times New Roman" w:eastAsia="Aptos Narrow" w:hAnsi="Times New Roman" w:cs="Times New Roman"/>
                <w:color w:val="000000"/>
              </w:rPr>
              <w:t>96</w:t>
            </w:r>
            <w:r w:rsidRPr="0065014A">
              <w:rPr>
                <w:rFonts w:ascii="Times New Roman" w:eastAsia="Aptos Narrow" w:hAnsi="Times New Roman" w:cs="Times New Roman"/>
              </w:rPr>
              <w:t>,</w:t>
            </w:r>
            <w:r w:rsidRPr="0065014A">
              <w:rPr>
                <w:rFonts w:ascii="Times New Roman" w:eastAsia="Aptos Narrow" w:hAnsi="Times New Roman" w:cs="Times New Roman"/>
                <w:color w:val="000000"/>
              </w:rPr>
              <w:t>9</w:t>
            </w:r>
          </w:p>
        </w:tc>
      </w:tr>
      <w:tr w:rsidR="0065014A" w:rsidRPr="0065014A" w14:paraId="13EE7EF0"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4725" w:type="dxa"/>
          </w:tcPr>
          <w:p w14:paraId="7BDFD658"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Éducation et conseils sur la santé reproductive</w:t>
            </w:r>
          </w:p>
        </w:tc>
        <w:tc>
          <w:tcPr>
            <w:tcW w:w="1245" w:type="dxa"/>
          </w:tcPr>
          <w:p w14:paraId="552EDD63"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74</w:t>
            </w:r>
            <w:r w:rsidRPr="0065014A">
              <w:rPr>
                <w:rFonts w:ascii="Times New Roman" w:hAnsi="Times New Roman" w:cs="Times New Roman"/>
              </w:rPr>
              <w:t>,</w:t>
            </w:r>
            <w:r w:rsidRPr="0065014A">
              <w:rPr>
                <w:rFonts w:ascii="Times New Roman" w:hAnsi="Times New Roman" w:cs="Times New Roman"/>
                <w:color w:val="000000"/>
              </w:rPr>
              <w:t>1</w:t>
            </w:r>
          </w:p>
        </w:tc>
        <w:tc>
          <w:tcPr>
            <w:tcW w:w="1905" w:type="dxa"/>
          </w:tcPr>
          <w:p w14:paraId="01EFFCB4"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80</w:t>
            </w:r>
          </w:p>
        </w:tc>
        <w:tc>
          <w:tcPr>
            <w:tcW w:w="1305" w:type="dxa"/>
          </w:tcPr>
          <w:p w14:paraId="6EBE41C8" w14:textId="77777777" w:rsidR="0065014A" w:rsidRPr="0065014A" w:rsidRDefault="0065014A" w:rsidP="0065014A">
            <w:pPr>
              <w:keepNext/>
              <w:jc w:val="both"/>
              <w:rPr>
                <w:rFonts w:ascii="Times New Roman" w:eastAsia="Aptos Narrow" w:hAnsi="Times New Roman" w:cs="Times New Roman"/>
                <w:color w:val="000000"/>
              </w:rPr>
            </w:pPr>
            <w:r w:rsidRPr="0065014A">
              <w:rPr>
                <w:rFonts w:ascii="Times New Roman" w:eastAsia="Aptos Narrow" w:hAnsi="Times New Roman" w:cs="Times New Roman"/>
                <w:color w:val="000000"/>
              </w:rPr>
              <w:t>75</w:t>
            </w:r>
          </w:p>
        </w:tc>
      </w:tr>
      <w:tr w:rsidR="0065014A" w:rsidRPr="0065014A" w14:paraId="277B6E76" w14:textId="77777777" w:rsidTr="0065014A">
        <w:trPr>
          <w:trHeight w:val="320"/>
          <w:jc w:val="center"/>
        </w:trPr>
        <w:tc>
          <w:tcPr>
            <w:tcW w:w="4725" w:type="dxa"/>
          </w:tcPr>
          <w:p w14:paraId="3F88692C"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Grossesse et accouchement</w:t>
            </w:r>
          </w:p>
        </w:tc>
        <w:tc>
          <w:tcPr>
            <w:tcW w:w="1245" w:type="dxa"/>
          </w:tcPr>
          <w:p w14:paraId="6F37885C"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88</w:t>
            </w:r>
            <w:r w:rsidRPr="0065014A">
              <w:rPr>
                <w:rFonts w:ascii="Times New Roman" w:hAnsi="Times New Roman" w:cs="Times New Roman"/>
              </w:rPr>
              <w:t>,</w:t>
            </w:r>
            <w:r w:rsidRPr="0065014A">
              <w:rPr>
                <w:rFonts w:ascii="Times New Roman" w:hAnsi="Times New Roman" w:cs="Times New Roman"/>
                <w:color w:val="000000"/>
              </w:rPr>
              <w:t>9</w:t>
            </w:r>
          </w:p>
        </w:tc>
        <w:tc>
          <w:tcPr>
            <w:tcW w:w="1905" w:type="dxa"/>
          </w:tcPr>
          <w:p w14:paraId="40772749"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100</w:t>
            </w:r>
          </w:p>
        </w:tc>
        <w:tc>
          <w:tcPr>
            <w:tcW w:w="1305" w:type="dxa"/>
          </w:tcPr>
          <w:p w14:paraId="362AEAB8" w14:textId="77777777" w:rsidR="0065014A" w:rsidRPr="0065014A" w:rsidRDefault="0065014A" w:rsidP="0065014A">
            <w:pPr>
              <w:keepNext/>
              <w:jc w:val="both"/>
              <w:rPr>
                <w:rFonts w:ascii="Times New Roman" w:eastAsia="Aptos Narrow" w:hAnsi="Times New Roman" w:cs="Times New Roman"/>
                <w:color w:val="000000"/>
              </w:rPr>
            </w:pPr>
            <w:r w:rsidRPr="0065014A">
              <w:rPr>
                <w:rFonts w:ascii="Times New Roman" w:eastAsia="Aptos Narrow" w:hAnsi="Times New Roman" w:cs="Times New Roman"/>
                <w:color w:val="000000"/>
              </w:rPr>
              <w:t>90</w:t>
            </w:r>
            <w:r w:rsidRPr="0065014A">
              <w:rPr>
                <w:rFonts w:ascii="Times New Roman" w:eastAsia="Aptos Narrow" w:hAnsi="Times New Roman" w:cs="Times New Roman"/>
              </w:rPr>
              <w:t>,</w:t>
            </w:r>
            <w:r w:rsidRPr="0065014A">
              <w:rPr>
                <w:rFonts w:ascii="Times New Roman" w:eastAsia="Aptos Narrow" w:hAnsi="Times New Roman" w:cs="Times New Roman"/>
                <w:color w:val="000000"/>
              </w:rPr>
              <w:t>6</w:t>
            </w:r>
          </w:p>
        </w:tc>
      </w:tr>
      <w:tr w:rsidR="0065014A" w:rsidRPr="0065014A" w14:paraId="60A9284C"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4725" w:type="dxa"/>
          </w:tcPr>
          <w:p w14:paraId="454961A2"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Vaccination</w:t>
            </w:r>
          </w:p>
        </w:tc>
        <w:tc>
          <w:tcPr>
            <w:tcW w:w="1245" w:type="dxa"/>
          </w:tcPr>
          <w:p w14:paraId="2B33699B"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77</w:t>
            </w:r>
            <w:r w:rsidRPr="0065014A">
              <w:rPr>
                <w:rFonts w:ascii="Times New Roman" w:hAnsi="Times New Roman" w:cs="Times New Roman"/>
              </w:rPr>
              <w:t>,</w:t>
            </w:r>
            <w:r w:rsidRPr="0065014A">
              <w:rPr>
                <w:rFonts w:ascii="Times New Roman" w:hAnsi="Times New Roman" w:cs="Times New Roman"/>
                <w:color w:val="000000"/>
              </w:rPr>
              <w:t>8</w:t>
            </w:r>
          </w:p>
        </w:tc>
        <w:tc>
          <w:tcPr>
            <w:tcW w:w="1905" w:type="dxa"/>
          </w:tcPr>
          <w:p w14:paraId="6E672C68"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100</w:t>
            </w:r>
          </w:p>
        </w:tc>
        <w:tc>
          <w:tcPr>
            <w:tcW w:w="1305" w:type="dxa"/>
          </w:tcPr>
          <w:p w14:paraId="071F8E77" w14:textId="77777777" w:rsidR="0065014A" w:rsidRPr="0065014A" w:rsidRDefault="0065014A" w:rsidP="0065014A">
            <w:pPr>
              <w:keepNext/>
              <w:jc w:val="both"/>
              <w:rPr>
                <w:rFonts w:ascii="Times New Roman" w:eastAsia="Aptos Narrow" w:hAnsi="Times New Roman" w:cs="Times New Roman"/>
                <w:color w:val="000000"/>
              </w:rPr>
            </w:pPr>
            <w:r w:rsidRPr="0065014A">
              <w:rPr>
                <w:rFonts w:ascii="Times New Roman" w:eastAsia="Aptos Narrow" w:hAnsi="Times New Roman" w:cs="Times New Roman"/>
                <w:color w:val="000000"/>
              </w:rPr>
              <w:t>81</w:t>
            </w:r>
            <w:r w:rsidRPr="0065014A">
              <w:rPr>
                <w:rFonts w:ascii="Times New Roman" w:eastAsia="Aptos Narrow" w:hAnsi="Times New Roman" w:cs="Times New Roman"/>
              </w:rPr>
              <w:t>,</w:t>
            </w:r>
            <w:r w:rsidRPr="0065014A">
              <w:rPr>
                <w:rFonts w:ascii="Times New Roman" w:eastAsia="Aptos Narrow" w:hAnsi="Times New Roman" w:cs="Times New Roman"/>
                <w:color w:val="000000"/>
              </w:rPr>
              <w:t>3</w:t>
            </w:r>
          </w:p>
        </w:tc>
      </w:tr>
      <w:tr w:rsidR="0065014A" w:rsidRPr="0065014A" w14:paraId="13A1C299" w14:textId="77777777" w:rsidTr="0065014A">
        <w:trPr>
          <w:trHeight w:val="320"/>
          <w:jc w:val="center"/>
        </w:trPr>
        <w:tc>
          <w:tcPr>
            <w:tcW w:w="4725" w:type="dxa"/>
          </w:tcPr>
          <w:p w14:paraId="547BC6DF"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Santé mentale et aide psychosociale</w:t>
            </w:r>
          </w:p>
        </w:tc>
        <w:tc>
          <w:tcPr>
            <w:tcW w:w="1245" w:type="dxa"/>
          </w:tcPr>
          <w:p w14:paraId="2B893BFE"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7</w:t>
            </w:r>
            <w:r w:rsidRPr="0065014A">
              <w:rPr>
                <w:rFonts w:ascii="Times New Roman" w:hAnsi="Times New Roman" w:cs="Times New Roman"/>
              </w:rPr>
              <w:t>,</w:t>
            </w:r>
            <w:r w:rsidRPr="0065014A">
              <w:rPr>
                <w:rFonts w:ascii="Times New Roman" w:hAnsi="Times New Roman" w:cs="Times New Roman"/>
                <w:color w:val="000000"/>
              </w:rPr>
              <w:t>4</w:t>
            </w:r>
          </w:p>
        </w:tc>
        <w:tc>
          <w:tcPr>
            <w:tcW w:w="1905" w:type="dxa"/>
          </w:tcPr>
          <w:p w14:paraId="4ACF5717"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0</w:t>
            </w:r>
          </w:p>
        </w:tc>
        <w:tc>
          <w:tcPr>
            <w:tcW w:w="1305" w:type="dxa"/>
          </w:tcPr>
          <w:p w14:paraId="0F4CE2B4" w14:textId="77777777" w:rsidR="0065014A" w:rsidRPr="0065014A" w:rsidRDefault="0065014A" w:rsidP="0065014A">
            <w:pPr>
              <w:keepNext/>
              <w:jc w:val="both"/>
              <w:rPr>
                <w:rFonts w:ascii="Times New Roman" w:eastAsia="Aptos Narrow" w:hAnsi="Times New Roman" w:cs="Times New Roman"/>
                <w:color w:val="000000"/>
              </w:rPr>
            </w:pPr>
            <w:r w:rsidRPr="0065014A">
              <w:rPr>
                <w:rFonts w:ascii="Times New Roman" w:eastAsia="Aptos Narrow" w:hAnsi="Times New Roman" w:cs="Times New Roman"/>
                <w:color w:val="000000"/>
              </w:rPr>
              <w:t>6</w:t>
            </w:r>
            <w:r w:rsidRPr="0065014A">
              <w:rPr>
                <w:rFonts w:ascii="Times New Roman" w:eastAsia="Aptos Narrow" w:hAnsi="Times New Roman" w:cs="Times New Roman"/>
              </w:rPr>
              <w:t>,</w:t>
            </w:r>
            <w:r w:rsidRPr="0065014A">
              <w:rPr>
                <w:rFonts w:ascii="Times New Roman" w:eastAsia="Aptos Narrow" w:hAnsi="Times New Roman" w:cs="Times New Roman"/>
                <w:color w:val="000000"/>
              </w:rPr>
              <w:t>3</w:t>
            </w:r>
          </w:p>
        </w:tc>
      </w:tr>
      <w:tr w:rsidR="0065014A" w:rsidRPr="0065014A" w14:paraId="424B32DC" w14:textId="77777777" w:rsidTr="0065014A">
        <w:trPr>
          <w:cnfStyle w:val="000000100000" w:firstRow="0" w:lastRow="0" w:firstColumn="0" w:lastColumn="0" w:oddVBand="0" w:evenVBand="0" w:oddHBand="1" w:evenHBand="0" w:firstRowFirstColumn="0" w:firstRowLastColumn="0" w:lastRowFirstColumn="0" w:lastRowLastColumn="0"/>
          <w:trHeight w:val="340"/>
          <w:jc w:val="center"/>
        </w:trPr>
        <w:tc>
          <w:tcPr>
            <w:tcW w:w="4725" w:type="dxa"/>
          </w:tcPr>
          <w:p w14:paraId="3FB32BB1"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Autres</w:t>
            </w:r>
          </w:p>
        </w:tc>
        <w:tc>
          <w:tcPr>
            <w:tcW w:w="1245" w:type="dxa"/>
          </w:tcPr>
          <w:p w14:paraId="57A00369"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22</w:t>
            </w:r>
            <w:r w:rsidRPr="0065014A">
              <w:rPr>
                <w:rFonts w:ascii="Times New Roman" w:hAnsi="Times New Roman" w:cs="Times New Roman"/>
              </w:rPr>
              <w:t>,</w:t>
            </w:r>
            <w:r w:rsidRPr="0065014A">
              <w:rPr>
                <w:rFonts w:ascii="Times New Roman" w:hAnsi="Times New Roman" w:cs="Times New Roman"/>
                <w:color w:val="000000"/>
              </w:rPr>
              <w:t>2</w:t>
            </w:r>
          </w:p>
        </w:tc>
        <w:tc>
          <w:tcPr>
            <w:tcW w:w="1905" w:type="dxa"/>
          </w:tcPr>
          <w:p w14:paraId="30AFB261"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0</w:t>
            </w:r>
          </w:p>
        </w:tc>
        <w:tc>
          <w:tcPr>
            <w:tcW w:w="1305" w:type="dxa"/>
          </w:tcPr>
          <w:p w14:paraId="5F5B07E8"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18</w:t>
            </w:r>
            <w:r w:rsidRPr="0065014A">
              <w:rPr>
                <w:rFonts w:ascii="Times New Roman" w:hAnsi="Times New Roman" w:cs="Times New Roman"/>
              </w:rPr>
              <w:t>,</w:t>
            </w:r>
            <w:r w:rsidRPr="0065014A">
              <w:rPr>
                <w:rFonts w:ascii="Times New Roman" w:hAnsi="Times New Roman" w:cs="Times New Roman"/>
                <w:color w:val="000000"/>
              </w:rPr>
              <w:t>8</w:t>
            </w:r>
          </w:p>
        </w:tc>
      </w:tr>
    </w:tbl>
    <w:p w14:paraId="59EB0B1F"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29167F00" w14:textId="77777777" w:rsidR="0065014A" w:rsidRPr="0065014A" w:rsidRDefault="0065014A" w:rsidP="0065014A">
      <w:pPr>
        <w:spacing w:before="240" w:line="360" w:lineRule="auto"/>
        <w:jc w:val="both"/>
        <w:rPr>
          <w:rFonts w:ascii="Times New Roman" w:hAnsi="Times New Roman" w:cs="Times New Roman"/>
        </w:rPr>
      </w:pPr>
      <w:r w:rsidRPr="0065014A">
        <w:rPr>
          <w:rFonts w:ascii="Times New Roman" w:hAnsi="Times New Roman" w:cs="Times New Roman"/>
        </w:rPr>
        <w:t>Le témoignage de cette professionnelle de santé apporte un éclairage qualitatif précieux qui non seulement corrobore les données quantitatives présentées dans le tableau 5, mais les enrichit significativement en détaillant la nature des demandes réellement formulées par les jeunes filles au sein des structures de santé.</w:t>
      </w:r>
    </w:p>
    <w:p w14:paraId="7649B7F9" w14:textId="58D35021" w:rsidR="0065014A" w:rsidRPr="0065014A" w:rsidRDefault="0065014A" w:rsidP="000241FC">
      <w:pPr>
        <w:spacing w:after="240" w:line="360" w:lineRule="auto"/>
        <w:jc w:val="both"/>
        <w:rPr>
          <w:rFonts w:ascii="Times New Roman" w:hAnsi="Times New Roman" w:cs="Times New Roman"/>
        </w:rPr>
      </w:pPr>
      <w:r w:rsidRPr="0065014A">
        <w:rPr>
          <w:rFonts w:ascii="Times New Roman" w:hAnsi="Times New Roman" w:cs="Times New Roman"/>
        </w:rPr>
        <w:t>En effet, la planification familiale (PF) est citée comme la principale demande, confirmant sa place centrale dans les besoins exprimés par les jeunes filles, notamment celles encore scolarisées.</w:t>
      </w:r>
      <w:r w:rsidR="000241FC">
        <w:rPr>
          <w:rFonts w:ascii="Times New Roman" w:hAnsi="Times New Roman" w:cs="Times New Roman"/>
        </w:rPr>
        <w:t xml:space="preserve"> </w:t>
      </w:r>
      <w:r w:rsidRPr="0065014A">
        <w:rPr>
          <w:rFonts w:ascii="Times New Roman" w:hAnsi="Times New Roman" w:cs="Times New Roman"/>
        </w:rPr>
        <w:t xml:space="preserve">Le </w:t>
      </w:r>
      <w:r w:rsidR="000241FC">
        <w:rPr>
          <w:rFonts w:ascii="Times New Roman" w:hAnsi="Times New Roman" w:cs="Times New Roman"/>
        </w:rPr>
        <w:t>verbatim</w:t>
      </w:r>
      <w:r w:rsidRPr="0065014A">
        <w:rPr>
          <w:rFonts w:ascii="Times New Roman" w:hAnsi="Times New Roman" w:cs="Times New Roman"/>
        </w:rPr>
        <w:t xml:space="preserve"> met également en lumière deux aspects qui, bien que moins visibles dans les chiffres agrégés, sont tout aussi essentiels : les troubles du cycle menstruel et les dysménorrhées. </w:t>
      </w:r>
    </w:p>
    <w:p w14:paraId="0523C48C" w14:textId="77777777" w:rsidR="0065014A" w:rsidRPr="0065014A" w:rsidRDefault="0065014A" w:rsidP="0065014A">
      <w:pPr>
        <w:ind w:left="720"/>
        <w:jc w:val="both"/>
        <w:rPr>
          <w:rFonts w:ascii="Times New Roman" w:hAnsi="Times New Roman" w:cs="Times New Roman"/>
          <w:i/>
        </w:rPr>
      </w:pPr>
    </w:p>
    <w:p w14:paraId="4837D05A" w14:textId="63466420" w:rsidR="0065014A" w:rsidRPr="0065014A" w:rsidRDefault="0065014A" w:rsidP="0065014A">
      <w:pPr>
        <w:spacing w:line="276" w:lineRule="auto"/>
        <w:ind w:left="720"/>
        <w:jc w:val="both"/>
        <w:rPr>
          <w:rFonts w:ascii="Times New Roman" w:hAnsi="Times New Roman" w:cs="Times New Roman"/>
          <w:b/>
          <w:i/>
          <w:sz w:val="20"/>
          <w:szCs w:val="20"/>
        </w:rPr>
      </w:pPr>
      <w:r w:rsidRPr="0065014A">
        <w:rPr>
          <w:rFonts w:ascii="Times New Roman" w:hAnsi="Times New Roman" w:cs="Times New Roman"/>
          <w:i/>
          <w:sz w:val="20"/>
          <w:szCs w:val="20"/>
        </w:rPr>
        <w:t xml:space="preserve">Les services les plus demandés par les jeunes filles, notamment en matière de consultations en santé reproductive (SR) ), sont généralement pour la planification familiale (PF), les troubles du cycle menstruel et les dysménorrhées, particulièrement chez les élèves. Des dépistages d'IST sont également réalisés. Les services sont disponibles </w:t>
      </w:r>
      <w:r w:rsidRPr="0065014A">
        <w:rPr>
          <w:rFonts w:ascii="Times New Roman" w:hAnsi="Times New Roman" w:cs="Times New Roman"/>
          <w:b/>
          <w:i/>
          <w:sz w:val="20"/>
          <w:szCs w:val="20"/>
        </w:rPr>
        <w:t>(Professionnelle de santé, 34 ans, Bounkiling).</w:t>
      </w:r>
    </w:p>
    <w:p w14:paraId="2040EDF4" w14:textId="77777777" w:rsidR="0065014A" w:rsidRPr="0065014A" w:rsidRDefault="0065014A" w:rsidP="0065014A">
      <w:pPr>
        <w:spacing w:before="240" w:line="360" w:lineRule="auto"/>
        <w:jc w:val="both"/>
        <w:rPr>
          <w:rFonts w:ascii="Times New Roman" w:hAnsi="Times New Roman" w:cs="Times New Roman"/>
        </w:rPr>
      </w:pPr>
      <w:r w:rsidRPr="0065014A">
        <w:rPr>
          <w:rFonts w:ascii="Times New Roman" w:hAnsi="Times New Roman" w:cs="Times New Roman"/>
        </w:rPr>
        <w:t xml:space="preserve">Bien que moins apparentes dans les statistiques agrégées, ces affections, touchant une grande partie des adolescentes, génèrent une demande de services spécifique et soulignent l’impératif d’une approche holistique de la santé reproductive. Cette approche doit transcender la simple contraception ou le dépistage pour englober le bien-être gynécologique quotidien. Enfin, la mention du recours au dépistage </w:t>
      </w:r>
      <w:r w:rsidRPr="0065014A">
        <w:rPr>
          <w:rFonts w:ascii="Times New Roman" w:hAnsi="Times New Roman" w:cs="Times New Roman"/>
        </w:rPr>
        <w:lastRenderedPageBreak/>
        <w:t>des IST, également largement disponible dans les structures, renforce l’idée que l’offre rencontre une demande réelle, notamment chez les A&amp;J. Ce croisement entre l’offre disponible et la demande témoigne de la pertinence des services proposés.</w:t>
      </w:r>
    </w:p>
    <w:p w14:paraId="75F57AA3" w14:textId="29A327B2"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_Ref199764541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5</w:t>
      </w:r>
      <w:r w:rsidRPr="000241FC">
        <w:rPr>
          <w:rFonts w:ascii="Times New Roman" w:hAnsi="Times New Roman" w:cs="Times New Roman"/>
        </w:rPr>
        <w:fldChar w:fldCharType="end"/>
      </w:r>
      <w:r w:rsidRPr="0065014A">
        <w:rPr>
          <w:rFonts w:ascii="Times New Roman" w:hAnsi="Times New Roman" w:cs="Times New Roman"/>
        </w:rPr>
        <w:t xml:space="preserve"> illustre le niveau d'adéquation entre les services SR offerts et les besoins des A&amp;J selon les professionnel.le.s de santé. Concernant le niveau d'adéquation </w:t>
      </w:r>
      <w:r w:rsidR="000241FC">
        <w:rPr>
          <w:rFonts w:ascii="Times New Roman" w:hAnsi="Times New Roman" w:cs="Times New Roman"/>
        </w:rPr>
        <w:t>« </w:t>
      </w:r>
      <w:r w:rsidRPr="0065014A">
        <w:rPr>
          <w:rFonts w:ascii="Times New Roman" w:hAnsi="Times New Roman" w:cs="Times New Roman"/>
        </w:rPr>
        <w:t>Très élevé</w:t>
      </w:r>
      <w:r w:rsidR="000241FC">
        <w:rPr>
          <w:rFonts w:ascii="Times New Roman" w:hAnsi="Times New Roman" w:cs="Times New Roman"/>
        </w:rPr>
        <w:t> »</w:t>
      </w:r>
      <w:r w:rsidRPr="0065014A">
        <w:rPr>
          <w:rFonts w:ascii="Times New Roman" w:hAnsi="Times New Roman" w:cs="Times New Roman"/>
        </w:rPr>
        <w:t>, une très faible proportion des professionnel</w:t>
      </w:r>
      <w:r w:rsidR="000241FC">
        <w:rPr>
          <w:rFonts w:ascii="Times New Roman" w:hAnsi="Times New Roman" w:cs="Times New Roman"/>
        </w:rPr>
        <w:t>.</w:t>
      </w:r>
      <w:r w:rsidRPr="0065014A">
        <w:rPr>
          <w:rFonts w:ascii="Times New Roman" w:hAnsi="Times New Roman" w:cs="Times New Roman"/>
        </w:rPr>
        <w:t>le</w:t>
      </w:r>
      <w:r w:rsidR="000241FC">
        <w:rPr>
          <w:rFonts w:ascii="Times New Roman" w:hAnsi="Times New Roman" w:cs="Times New Roman"/>
        </w:rPr>
        <w:t>.</w:t>
      </w:r>
      <w:r w:rsidRPr="0065014A">
        <w:rPr>
          <w:rFonts w:ascii="Times New Roman" w:hAnsi="Times New Roman" w:cs="Times New Roman"/>
        </w:rPr>
        <w:t>s estime que l'adéquation est à ce niveau pour les A&amp;J cibles (3,7%), tandis qu'une proportion nettement plus importante des professionnel</w:t>
      </w:r>
      <w:r w:rsidR="000241FC">
        <w:rPr>
          <w:rFonts w:ascii="Times New Roman" w:hAnsi="Times New Roman" w:cs="Times New Roman"/>
        </w:rPr>
        <w:t>.</w:t>
      </w:r>
      <w:r w:rsidRPr="0065014A">
        <w:rPr>
          <w:rFonts w:ascii="Times New Roman" w:hAnsi="Times New Roman" w:cs="Times New Roman"/>
        </w:rPr>
        <w:t>le</w:t>
      </w:r>
      <w:r w:rsidR="000241FC">
        <w:rPr>
          <w:rFonts w:ascii="Times New Roman" w:hAnsi="Times New Roman" w:cs="Times New Roman"/>
        </w:rPr>
        <w:t>.</w:t>
      </w:r>
      <w:r w:rsidRPr="0065014A">
        <w:rPr>
          <w:rFonts w:ascii="Times New Roman" w:hAnsi="Times New Roman" w:cs="Times New Roman"/>
        </w:rPr>
        <w:t>s le pense pour les A&amp;J témoins (20%).</w:t>
      </w:r>
    </w:p>
    <w:p w14:paraId="656EA69D" w14:textId="1058AC0A"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Pour le niveau d'adéquation </w:t>
      </w:r>
      <w:r w:rsidR="000241FC">
        <w:rPr>
          <w:rFonts w:ascii="Times New Roman" w:hAnsi="Times New Roman" w:cs="Times New Roman"/>
        </w:rPr>
        <w:t>« </w:t>
      </w:r>
      <w:r w:rsidRPr="0065014A">
        <w:rPr>
          <w:rFonts w:ascii="Times New Roman" w:hAnsi="Times New Roman" w:cs="Times New Roman"/>
        </w:rPr>
        <w:t>Élevé</w:t>
      </w:r>
      <w:r w:rsidR="000241FC">
        <w:rPr>
          <w:rFonts w:ascii="Times New Roman" w:hAnsi="Times New Roman" w:cs="Times New Roman"/>
        </w:rPr>
        <w:t> »</w:t>
      </w:r>
      <w:r w:rsidRPr="0065014A">
        <w:rPr>
          <w:rFonts w:ascii="Times New Roman" w:hAnsi="Times New Roman" w:cs="Times New Roman"/>
        </w:rPr>
        <w:t xml:space="preserve">, une large majorité des professionnel.le.s perçoit ce niveau pour les A&amp;J cibles (59,3%) et les A&amp;J témoins (60%). Concernant le niveau d'adéquation jugé </w:t>
      </w:r>
      <w:r w:rsidR="000241FC">
        <w:rPr>
          <w:rFonts w:ascii="Times New Roman" w:hAnsi="Times New Roman" w:cs="Times New Roman"/>
        </w:rPr>
        <w:t>« </w:t>
      </w:r>
      <w:r w:rsidRPr="0065014A">
        <w:rPr>
          <w:rFonts w:ascii="Times New Roman" w:hAnsi="Times New Roman" w:cs="Times New Roman"/>
        </w:rPr>
        <w:t>Moyen</w:t>
      </w:r>
      <w:r w:rsidR="000241FC">
        <w:rPr>
          <w:rFonts w:ascii="Times New Roman" w:hAnsi="Times New Roman" w:cs="Times New Roman"/>
        </w:rPr>
        <w:t> »</w:t>
      </w:r>
      <w:r w:rsidRPr="0065014A">
        <w:rPr>
          <w:rFonts w:ascii="Times New Roman" w:hAnsi="Times New Roman" w:cs="Times New Roman"/>
        </w:rPr>
        <w:t xml:space="preserve">, environ un tiers des professionnels (29,6%) l'attribue aux A&amp;J cibles. Parallèlement, un cinquième des professionnels (20%) estiment que ce niveau s'applique aux A&amp;J témoins. </w:t>
      </w:r>
    </w:p>
    <w:p w14:paraId="60FAC859" w14:textId="729A4001"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Enfin, pour le niveau d'adéquation </w:t>
      </w:r>
      <w:r w:rsidR="000241FC">
        <w:rPr>
          <w:rFonts w:ascii="Times New Roman" w:hAnsi="Times New Roman" w:cs="Times New Roman"/>
        </w:rPr>
        <w:t>« </w:t>
      </w:r>
      <w:r w:rsidRPr="0065014A">
        <w:rPr>
          <w:rFonts w:ascii="Times New Roman" w:hAnsi="Times New Roman" w:cs="Times New Roman"/>
        </w:rPr>
        <w:t>Faible</w:t>
      </w:r>
      <w:r w:rsidR="000241FC">
        <w:rPr>
          <w:rFonts w:ascii="Times New Roman" w:hAnsi="Times New Roman" w:cs="Times New Roman"/>
        </w:rPr>
        <w:t> »</w:t>
      </w:r>
      <w:r w:rsidRPr="0065014A">
        <w:rPr>
          <w:rFonts w:ascii="Times New Roman" w:hAnsi="Times New Roman" w:cs="Times New Roman"/>
        </w:rPr>
        <w:t xml:space="preserve">, une très faible proportion des professionnel.le.s estime que l'adéquation est à ce niveau pour les A&amp;J cibles (7,4%). On constate qu'aucun professionnel de santé n'a jugé l'adéquation des services proposés aux A&amp;J dans les zones témoins comme étant faible. </w:t>
      </w:r>
    </w:p>
    <w:p w14:paraId="0FE4ED14"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Dans l’ensemble, une large majorité (59,4%) des A&amp;J, qu'ils soient cibles, témoins, sont considérés par les professionnel.le.s de santé comme bénéficiant d'un niveau d'adéquation élevé entre les services offerts et leurs besoins en SR. </w:t>
      </w:r>
    </w:p>
    <w:p w14:paraId="5C67DD93" w14:textId="28BF087A" w:rsid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Une proportion significative, d'environ un quart (28,1%), présente un niveau d'adéquation moyen. Les niveaux d'adéquation </w:t>
      </w:r>
      <w:r w:rsidR="000241FC">
        <w:rPr>
          <w:rFonts w:ascii="Times New Roman" w:hAnsi="Times New Roman" w:cs="Times New Roman"/>
        </w:rPr>
        <w:t>« </w:t>
      </w:r>
      <w:r w:rsidRPr="0065014A">
        <w:rPr>
          <w:rFonts w:ascii="Times New Roman" w:hAnsi="Times New Roman" w:cs="Times New Roman"/>
        </w:rPr>
        <w:t>très élevé</w:t>
      </w:r>
      <w:r w:rsidR="000241FC">
        <w:rPr>
          <w:rFonts w:ascii="Times New Roman" w:hAnsi="Times New Roman" w:cs="Times New Roman"/>
        </w:rPr>
        <w:t> »</w:t>
      </w:r>
      <w:r w:rsidRPr="0065014A">
        <w:rPr>
          <w:rFonts w:ascii="Times New Roman" w:hAnsi="Times New Roman" w:cs="Times New Roman"/>
        </w:rPr>
        <w:t xml:space="preserve"> et </w:t>
      </w:r>
      <w:r w:rsidR="000241FC">
        <w:rPr>
          <w:rFonts w:ascii="Times New Roman" w:hAnsi="Times New Roman" w:cs="Times New Roman"/>
        </w:rPr>
        <w:t>« </w:t>
      </w:r>
      <w:r w:rsidRPr="0065014A">
        <w:rPr>
          <w:rFonts w:ascii="Times New Roman" w:hAnsi="Times New Roman" w:cs="Times New Roman"/>
        </w:rPr>
        <w:t>faible</w:t>
      </w:r>
      <w:r w:rsidR="000241FC">
        <w:rPr>
          <w:rFonts w:ascii="Times New Roman" w:hAnsi="Times New Roman" w:cs="Times New Roman"/>
        </w:rPr>
        <w:t> »</w:t>
      </w:r>
      <w:r w:rsidRPr="0065014A">
        <w:rPr>
          <w:rFonts w:ascii="Times New Roman" w:hAnsi="Times New Roman" w:cs="Times New Roman"/>
        </w:rPr>
        <w:t xml:space="preserve"> ne concernent que des minorités (6,3%) dans l'ensemble des A&amp;J. Il est intéressant de noter que les professionnel</w:t>
      </w:r>
      <w:r w:rsidR="000241FC">
        <w:rPr>
          <w:rFonts w:ascii="Times New Roman" w:hAnsi="Times New Roman" w:cs="Times New Roman"/>
        </w:rPr>
        <w:t>.</w:t>
      </w:r>
      <w:r w:rsidRPr="0065014A">
        <w:rPr>
          <w:rFonts w:ascii="Times New Roman" w:hAnsi="Times New Roman" w:cs="Times New Roman"/>
        </w:rPr>
        <w:t>le</w:t>
      </w:r>
      <w:r w:rsidR="000241FC">
        <w:rPr>
          <w:rFonts w:ascii="Times New Roman" w:hAnsi="Times New Roman" w:cs="Times New Roman"/>
        </w:rPr>
        <w:t>.</w:t>
      </w:r>
      <w:r w:rsidRPr="0065014A">
        <w:rPr>
          <w:rFonts w:ascii="Times New Roman" w:hAnsi="Times New Roman" w:cs="Times New Roman"/>
        </w:rPr>
        <w:t xml:space="preserve">s de santé évaluent quasi-similairement le niveau d'adéquation </w:t>
      </w:r>
      <w:r w:rsidR="000241FC">
        <w:rPr>
          <w:rFonts w:ascii="Times New Roman" w:hAnsi="Times New Roman" w:cs="Times New Roman"/>
        </w:rPr>
        <w:t>« </w:t>
      </w:r>
      <w:r w:rsidRPr="0065014A">
        <w:rPr>
          <w:rFonts w:ascii="Times New Roman" w:hAnsi="Times New Roman" w:cs="Times New Roman"/>
        </w:rPr>
        <w:t>élevé</w:t>
      </w:r>
      <w:r w:rsidR="000241FC">
        <w:rPr>
          <w:rFonts w:ascii="Times New Roman" w:hAnsi="Times New Roman" w:cs="Times New Roman"/>
        </w:rPr>
        <w:t> »</w:t>
      </w:r>
      <w:r w:rsidRPr="0065014A">
        <w:rPr>
          <w:rFonts w:ascii="Times New Roman" w:hAnsi="Times New Roman" w:cs="Times New Roman"/>
        </w:rPr>
        <w:t xml:space="preserve"> pour les </w:t>
      </w:r>
      <w:r w:rsidR="000241FC">
        <w:rPr>
          <w:rFonts w:ascii="Times New Roman" w:hAnsi="Times New Roman" w:cs="Times New Roman"/>
        </w:rPr>
        <w:t>zones</w:t>
      </w:r>
      <w:r w:rsidRPr="0065014A">
        <w:rPr>
          <w:rFonts w:ascii="Times New Roman" w:hAnsi="Times New Roman" w:cs="Times New Roman"/>
        </w:rPr>
        <w:t xml:space="preserve"> cibles et témoins contrairement aux autres niveaux d'adéquation où les opinions diffèrent nettement.  </w:t>
      </w:r>
    </w:p>
    <w:p w14:paraId="4FAE0F9F" w14:textId="77777777" w:rsidR="000241FC" w:rsidRPr="0065014A" w:rsidRDefault="000241FC" w:rsidP="0065014A">
      <w:pPr>
        <w:spacing w:line="360" w:lineRule="auto"/>
        <w:jc w:val="both"/>
        <w:rPr>
          <w:rFonts w:ascii="Times New Roman" w:hAnsi="Times New Roman" w:cs="Times New Roman"/>
        </w:rPr>
      </w:pPr>
    </w:p>
    <w:p w14:paraId="17AC2AEB" w14:textId="77777777" w:rsidR="0065014A" w:rsidRPr="0065014A" w:rsidRDefault="0065014A" w:rsidP="0065014A">
      <w:pPr>
        <w:pStyle w:val="Lgende"/>
        <w:keepNext/>
        <w:spacing w:after="0"/>
        <w:jc w:val="center"/>
        <w:rPr>
          <w:b/>
          <w:bCs/>
          <w:i w:val="0"/>
          <w:iCs w:val="0"/>
          <w:color w:val="000000" w:themeColor="text1"/>
          <w:sz w:val="20"/>
          <w:szCs w:val="20"/>
          <w:lang w:val="fr-SN"/>
        </w:rPr>
      </w:pPr>
      <w:bookmarkStart w:id="123" w:name="_Ref199764541"/>
      <w:bookmarkStart w:id="124" w:name="_Toc199945484"/>
      <w:r w:rsidRPr="0065014A">
        <w:rPr>
          <w:b/>
          <w:bCs/>
          <w:i w:val="0"/>
          <w:iCs w:val="0"/>
          <w:color w:val="000000" w:themeColor="text1"/>
          <w:sz w:val="20"/>
          <w:szCs w:val="20"/>
          <w:lang w:val="fr-SN"/>
        </w:rPr>
        <w:lastRenderedPageBreak/>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5</w:t>
      </w:r>
      <w:r w:rsidRPr="0065014A">
        <w:rPr>
          <w:b/>
          <w:bCs/>
          <w:i w:val="0"/>
          <w:iCs w:val="0"/>
          <w:color w:val="000000" w:themeColor="text1"/>
          <w:sz w:val="20"/>
          <w:szCs w:val="20"/>
          <w:lang w:val="fr-SN"/>
        </w:rPr>
        <w:fldChar w:fldCharType="end"/>
      </w:r>
      <w:bookmarkEnd w:id="123"/>
      <w:r w:rsidRPr="0065014A">
        <w:rPr>
          <w:b/>
          <w:bCs/>
          <w:i w:val="0"/>
          <w:iCs w:val="0"/>
          <w:color w:val="000000" w:themeColor="text1"/>
          <w:sz w:val="20"/>
          <w:szCs w:val="20"/>
          <w:lang w:val="fr-SN"/>
        </w:rPr>
        <w:t xml:space="preserve"> : Niveau d’adéquation entre les services offerts et les besoins des A&amp;J en SR selon les professionnel.le.s de santé (%)</w:t>
      </w:r>
      <w:bookmarkEnd w:id="124"/>
    </w:p>
    <w:p w14:paraId="42F73D08"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57FF6B60" wp14:editId="7CC727D9">
            <wp:extent cx="3768259" cy="2837073"/>
            <wp:effectExtent l="0" t="0" r="3810" b="0"/>
            <wp:docPr id="10620588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58872" name=""/>
                    <pic:cNvPicPr/>
                  </pic:nvPicPr>
                  <pic:blipFill>
                    <a:blip r:embed="rId18"/>
                    <a:stretch>
                      <a:fillRect/>
                    </a:stretch>
                  </pic:blipFill>
                  <pic:spPr>
                    <a:xfrm>
                      <a:off x="0" y="0"/>
                      <a:ext cx="3786855" cy="2851074"/>
                    </a:xfrm>
                    <a:prstGeom prst="rect">
                      <a:avLst/>
                    </a:prstGeom>
                  </pic:spPr>
                </pic:pic>
              </a:graphicData>
            </a:graphic>
          </wp:inline>
        </w:drawing>
      </w:r>
    </w:p>
    <w:p w14:paraId="21ED3692"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37944033" w14:textId="77777777" w:rsidR="000241FC" w:rsidRDefault="000241FC" w:rsidP="000241FC">
      <w:pPr>
        <w:spacing w:line="276" w:lineRule="auto"/>
        <w:jc w:val="both"/>
        <w:rPr>
          <w:rFonts w:ascii="Times New Roman" w:hAnsi="Times New Roman" w:cs="Times New Roman"/>
        </w:rPr>
      </w:pPr>
    </w:p>
    <w:p w14:paraId="39D9FF69" w14:textId="189EED7F" w:rsidR="000241FC" w:rsidRDefault="000241FC" w:rsidP="000241FC">
      <w:pPr>
        <w:spacing w:line="360" w:lineRule="auto"/>
        <w:jc w:val="both"/>
        <w:rPr>
          <w:rFonts w:ascii="Times New Roman" w:hAnsi="Times New Roman" w:cs="Times New Roman"/>
        </w:rPr>
      </w:pPr>
      <w:r>
        <w:rPr>
          <w:rFonts w:ascii="Times New Roman" w:hAnsi="Times New Roman" w:cs="Times New Roman"/>
        </w:rPr>
        <w:t>Les données qualitatives montrent</w:t>
      </w:r>
      <w:r w:rsidRPr="000241FC">
        <w:rPr>
          <w:rFonts w:ascii="Times New Roman" w:hAnsi="Times New Roman" w:cs="Times New Roman"/>
        </w:rPr>
        <w:t xml:space="preserve"> la perception positive des professionnel</w:t>
      </w:r>
      <w:r>
        <w:rPr>
          <w:rFonts w:ascii="Times New Roman" w:hAnsi="Times New Roman" w:cs="Times New Roman"/>
        </w:rPr>
        <w:t>.</w:t>
      </w:r>
      <w:r w:rsidRPr="000241FC">
        <w:rPr>
          <w:rFonts w:ascii="Times New Roman" w:hAnsi="Times New Roman" w:cs="Times New Roman"/>
        </w:rPr>
        <w:t>le</w:t>
      </w:r>
      <w:r>
        <w:rPr>
          <w:rFonts w:ascii="Times New Roman" w:hAnsi="Times New Roman" w:cs="Times New Roman"/>
        </w:rPr>
        <w:t>.</w:t>
      </w:r>
      <w:r w:rsidRPr="000241FC">
        <w:rPr>
          <w:rFonts w:ascii="Times New Roman" w:hAnsi="Times New Roman" w:cs="Times New Roman"/>
        </w:rPr>
        <w:t>s de santé concernant l’adéquation entre les services SR offerts et les besoins des A&amp;J. Il confirme les résultats de l’analyse quantitative, où la majorité des professionnel</w:t>
      </w:r>
      <w:r>
        <w:rPr>
          <w:rFonts w:ascii="Times New Roman" w:hAnsi="Times New Roman" w:cs="Times New Roman"/>
        </w:rPr>
        <w:t>.</w:t>
      </w:r>
      <w:r w:rsidRPr="000241FC">
        <w:rPr>
          <w:rFonts w:ascii="Times New Roman" w:hAnsi="Times New Roman" w:cs="Times New Roman"/>
        </w:rPr>
        <w:t>le</w:t>
      </w:r>
      <w:r>
        <w:rPr>
          <w:rFonts w:ascii="Times New Roman" w:hAnsi="Times New Roman" w:cs="Times New Roman"/>
        </w:rPr>
        <w:t>.</w:t>
      </w:r>
      <w:r w:rsidRPr="000241FC">
        <w:rPr>
          <w:rFonts w:ascii="Times New Roman" w:hAnsi="Times New Roman" w:cs="Times New Roman"/>
        </w:rPr>
        <w:t>s de santé jugent cette adéquation « élevée », tant pour les cibles que pour les témoins. Cette satisfaction s’explique notamment par les directives du projet SANSAS et l’implication active du personnel de santé.</w:t>
      </w:r>
      <w:r>
        <w:rPr>
          <w:rFonts w:ascii="Times New Roman" w:hAnsi="Times New Roman" w:cs="Times New Roman"/>
        </w:rPr>
        <w:t xml:space="preserve"> </w:t>
      </w:r>
      <w:r w:rsidRPr="000241FC">
        <w:rPr>
          <w:rFonts w:ascii="Times New Roman" w:hAnsi="Times New Roman" w:cs="Times New Roman"/>
        </w:rPr>
        <w:t xml:space="preserve">Le </w:t>
      </w:r>
      <w:r>
        <w:rPr>
          <w:rFonts w:ascii="Times New Roman" w:hAnsi="Times New Roman" w:cs="Times New Roman"/>
        </w:rPr>
        <w:t>verbatim</w:t>
      </w:r>
      <w:r w:rsidRPr="000241FC">
        <w:rPr>
          <w:rFonts w:ascii="Times New Roman" w:hAnsi="Times New Roman" w:cs="Times New Roman"/>
        </w:rPr>
        <w:t xml:space="preserve"> ci-dessous illustre concrètement cette amélioration, fondée sur des éléments clés : l’engagement des équipes, la disponibilité des services, et surtout, des progrès notables en matière de confidentialité</w:t>
      </w:r>
      <w:r>
        <w:rPr>
          <w:rFonts w:ascii="Times New Roman" w:hAnsi="Times New Roman" w:cs="Times New Roman"/>
        </w:rPr>
        <w:t>.</w:t>
      </w:r>
    </w:p>
    <w:p w14:paraId="3680F290" w14:textId="60CD2A3B" w:rsidR="0065014A" w:rsidRPr="0065014A" w:rsidRDefault="0065014A" w:rsidP="000241FC">
      <w:pPr>
        <w:spacing w:line="276" w:lineRule="auto"/>
        <w:ind w:left="720"/>
        <w:jc w:val="both"/>
        <w:rPr>
          <w:rFonts w:ascii="Times New Roman" w:hAnsi="Times New Roman" w:cs="Times New Roman"/>
          <w:b/>
          <w:i/>
          <w:sz w:val="20"/>
          <w:szCs w:val="20"/>
        </w:rPr>
      </w:pPr>
      <w:r w:rsidRPr="0065014A">
        <w:rPr>
          <w:rFonts w:ascii="Times New Roman" w:hAnsi="Times New Roman" w:cs="Times New Roman"/>
          <w:i/>
          <w:sz w:val="20"/>
          <w:szCs w:val="20"/>
        </w:rPr>
        <w:t xml:space="preserve">En général, nous recevons des appréciations positives concernant   le poste de santé. Nous avons un sentiment de satisfaction car nous avons suivi les directives de SANSAS et de la direction de la santé de la mère et de l’enfant. Il y a une implication du personnel et une disponibilité des services demandés par les </w:t>
      </w:r>
      <w:r w:rsidRPr="0065014A">
        <w:rPr>
          <w:rFonts w:ascii="Times New Roman" w:hAnsi="Times New Roman" w:cs="Times New Roman"/>
          <w:sz w:val="20"/>
          <w:szCs w:val="20"/>
        </w:rPr>
        <w:t>A&amp;J</w:t>
      </w:r>
      <w:r w:rsidRPr="0065014A">
        <w:rPr>
          <w:rFonts w:ascii="Times New Roman" w:hAnsi="Times New Roman" w:cs="Times New Roman"/>
          <w:i/>
          <w:sz w:val="20"/>
          <w:szCs w:val="20"/>
        </w:rPr>
        <w:t xml:space="preserve">. Auparavant, la sage-femme prescrivait des médicaments et la patiente sortait les acheter à la pharmacie et revenait vers elle. Maintenant ce n'est plus le cas, les médicaments sont disponibles dans le bureau de la sage-femme pour garantir la confidentialité </w:t>
      </w:r>
      <w:r w:rsidRPr="0065014A">
        <w:rPr>
          <w:rFonts w:ascii="Times New Roman" w:hAnsi="Times New Roman" w:cs="Times New Roman"/>
          <w:b/>
          <w:i/>
          <w:sz w:val="20"/>
          <w:szCs w:val="20"/>
        </w:rPr>
        <w:t>(Professionnel de santé, 40 ans, Mbour).</w:t>
      </w:r>
    </w:p>
    <w:p w14:paraId="0BE649B2" w14:textId="77777777" w:rsidR="0065014A" w:rsidRPr="0065014A" w:rsidRDefault="0065014A" w:rsidP="0065014A">
      <w:pPr>
        <w:spacing w:before="240" w:after="240" w:line="360" w:lineRule="auto"/>
        <w:jc w:val="both"/>
        <w:rPr>
          <w:rFonts w:ascii="Times New Roman" w:hAnsi="Times New Roman" w:cs="Times New Roman"/>
          <w:b/>
        </w:rPr>
      </w:pPr>
      <w:r w:rsidRPr="0065014A">
        <w:rPr>
          <w:rFonts w:ascii="Times New Roman" w:hAnsi="Times New Roman" w:cs="Times New Roman"/>
        </w:rPr>
        <w:t xml:space="preserve">Ainsi, la satisfaction exprimée par le professionnel reflète non seulement une amélioration technique du service mais également un changement de paradigme où la confidentialité devient prioritaire. Cette approche centrée sur la protection de l'intimité répond directement à l'une des barrières les plus importantes dans l'accès aux soins pour cette population. </w:t>
      </w:r>
    </w:p>
    <w:p w14:paraId="1CA5DACD" w14:textId="159ABD6F" w:rsidR="0065014A" w:rsidRPr="0065014A" w:rsidRDefault="0065014A" w:rsidP="0065014A">
      <w:pPr>
        <w:pStyle w:val="Titre2"/>
        <w:numPr>
          <w:ilvl w:val="1"/>
          <w:numId w:val="9"/>
        </w:numPr>
        <w:spacing w:before="240" w:after="240"/>
        <w:rPr>
          <w:sz w:val="22"/>
          <w:szCs w:val="22"/>
          <w:lang w:val="fr-FR"/>
        </w:rPr>
      </w:pPr>
      <w:bookmarkStart w:id="125" w:name="_ldq0hn58nn7s" w:colFirst="0" w:colLast="0"/>
      <w:bookmarkStart w:id="126" w:name="_Toc199765084"/>
      <w:bookmarkStart w:id="127" w:name="_Toc199942932"/>
      <w:bookmarkStart w:id="128" w:name="_Toc199943133"/>
      <w:bookmarkStart w:id="129" w:name="_Toc199945648"/>
      <w:bookmarkEnd w:id="125"/>
      <w:r w:rsidRPr="0065014A">
        <w:rPr>
          <w:sz w:val="22"/>
          <w:szCs w:val="22"/>
          <w:lang w:val="fr-FR"/>
        </w:rPr>
        <w:t>Les conditions d’accès des A&amp;J aux services SR</w:t>
      </w:r>
      <w:bookmarkEnd w:id="126"/>
      <w:bookmarkEnd w:id="127"/>
      <w:bookmarkEnd w:id="128"/>
      <w:bookmarkEnd w:id="129"/>
    </w:p>
    <w:p w14:paraId="21C7B999" w14:textId="0AF44E65"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Selon l'évaluation des professionnel</w:t>
      </w:r>
      <w:r w:rsidR="000241FC">
        <w:rPr>
          <w:rFonts w:ascii="Times New Roman" w:hAnsi="Times New Roman" w:cs="Times New Roman"/>
        </w:rPr>
        <w:t>.</w:t>
      </w:r>
      <w:r w:rsidRPr="0065014A">
        <w:rPr>
          <w:rFonts w:ascii="Times New Roman" w:hAnsi="Times New Roman" w:cs="Times New Roman"/>
        </w:rPr>
        <w:t>le</w:t>
      </w:r>
      <w:r w:rsidR="000241FC">
        <w:rPr>
          <w:rFonts w:ascii="Times New Roman" w:hAnsi="Times New Roman" w:cs="Times New Roman"/>
        </w:rPr>
        <w:t>.</w:t>
      </w:r>
      <w:r w:rsidRPr="0065014A">
        <w:rPr>
          <w:rFonts w:ascii="Times New Roman" w:hAnsi="Times New Roman" w:cs="Times New Roman"/>
        </w:rPr>
        <w:t xml:space="preserve">s de santé, deux aspects cruciaux caractérisent la prise en charge des A&amp;J fréquentant les services de santé reproductive. Il s’agit, premièrement, de la question de l'obligation d'un accord parental pour accéder aux soins et, deuxièmement, le niveau de respect effectif des droits de ces A&amp;J usagers. 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_Ref199764564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6</w:t>
      </w:r>
      <w:r w:rsidRPr="000241FC">
        <w:rPr>
          <w:rFonts w:ascii="Times New Roman" w:hAnsi="Times New Roman" w:cs="Times New Roman"/>
        </w:rPr>
        <w:fldChar w:fldCharType="end"/>
      </w:r>
      <w:r w:rsidRPr="0065014A">
        <w:rPr>
          <w:rFonts w:ascii="Times New Roman" w:hAnsi="Times New Roman" w:cs="Times New Roman"/>
        </w:rPr>
        <w:t xml:space="preserve"> présente une analyse comparative de ces deux dimensions </w:t>
      </w:r>
      <w:r w:rsidRPr="0065014A">
        <w:rPr>
          <w:rFonts w:ascii="Times New Roman" w:hAnsi="Times New Roman" w:cs="Times New Roman"/>
        </w:rPr>
        <w:lastRenderedPageBreak/>
        <w:t>déterminantes dans l'accès aux services.</w:t>
      </w:r>
    </w:p>
    <w:p w14:paraId="0627F53B"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Concernant l’accord parental obligatoire pour la prise en charge, une très faible proportion des professionnel.le.s rapporte que cet accord est obligatoire pour les A&amp;J cibles (3,7%). En revanche, selon les données, cet aspect ne concerne aucune des structures ou des situations impliquant les A&amp;J témoins (0%).</w:t>
      </w:r>
    </w:p>
    <w:p w14:paraId="45F79952"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Pour le respect des droits des A&amp;J, la totalité des professionnel.le.s de santé, tant pour les cibles (100%) que pour les témoins (100%), indique que les droits des A&amp;J sont respectés dans le cadre de leur fréquentation des SR.</w:t>
      </w:r>
    </w:p>
    <w:p w14:paraId="4F265FF7" w14:textId="6003578E" w:rsid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En résumé, ces données suggèrent une situation où l'accord parental obligatoire pour la prise en charge de la SR est très rarement requis pour les A&amp;J cibles et n'est pas un facteur rapporté pour les A&amp;J témoins. De manière très positive, le respect des droits des A&amp;J apparaît comme une norme dans les structures de santé fréquentés par les de</w:t>
      </w:r>
      <w:r w:rsidR="000241FC">
        <w:rPr>
          <w:rFonts w:ascii="Times New Roman" w:hAnsi="Times New Roman" w:cs="Times New Roman"/>
        </w:rPr>
        <w:t>ux zones (cibles et témoins)</w:t>
      </w:r>
      <w:r w:rsidRPr="0065014A">
        <w:rPr>
          <w:rFonts w:ascii="Times New Roman" w:hAnsi="Times New Roman" w:cs="Times New Roman"/>
        </w:rPr>
        <w:t>, selon les professionnel.le.s de santé. Cela met en lumière un environnement potentiellement favorable à l'accès aux services SR pour les A&amp;J, où leur autonomie et leurs droits semblent être pris en considération.</w:t>
      </w:r>
    </w:p>
    <w:p w14:paraId="3341CD29" w14:textId="77777777" w:rsidR="0065014A" w:rsidRPr="0065014A" w:rsidRDefault="0065014A" w:rsidP="0065014A">
      <w:pPr>
        <w:spacing w:line="360" w:lineRule="auto"/>
        <w:jc w:val="both"/>
        <w:rPr>
          <w:rFonts w:ascii="Times New Roman" w:hAnsi="Times New Roman" w:cs="Times New Roman"/>
        </w:rPr>
      </w:pPr>
    </w:p>
    <w:p w14:paraId="0E3C5DA7" w14:textId="77777777" w:rsidR="0065014A" w:rsidRPr="0065014A" w:rsidRDefault="0065014A" w:rsidP="0065014A">
      <w:pPr>
        <w:pStyle w:val="Lgende"/>
        <w:keepNext/>
        <w:jc w:val="center"/>
        <w:rPr>
          <w:b/>
          <w:bCs/>
          <w:i w:val="0"/>
          <w:iCs w:val="0"/>
          <w:color w:val="000000" w:themeColor="text1"/>
          <w:sz w:val="20"/>
          <w:szCs w:val="20"/>
          <w:lang w:val="fr-SN"/>
        </w:rPr>
      </w:pPr>
      <w:bookmarkStart w:id="130" w:name="_Ref199764564"/>
      <w:bookmarkStart w:id="131" w:name="_Toc199945485"/>
      <w:r w:rsidRPr="0065014A">
        <w:rPr>
          <w:b/>
          <w:bCs/>
          <w:i w:val="0"/>
          <w:iCs w:val="0"/>
          <w:color w:val="000000" w:themeColor="text1"/>
          <w:sz w:val="20"/>
          <w:szCs w:val="20"/>
          <w:lang w:val="fr-SN"/>
        </w:rPr>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6</w:t>
      </w:r>
      <w:r w:rsidRPr="0065014A">
        <w:rPr>
          <w:b/>
          <w:bCs/>
          <w:i w:val="0"/>
          <w:iCs w:val="0"/>
          <w:color w:val="000000" w:themeColor="text1"/>
          <w:sz w:val="20"/>
          <w:szCs w:val="20"/>
          <w:lang w:val="fr-SN"/>
        </w:rPr>
        <w:fldChar w:fldCharType="end"/>
      </w:r>
      <w:bookmarkEnd w:id="130"/>
      <w:r w:rsidRPr="0065014A">
        <w:rPr>
          <w:b/>
          <w:bCs/>
          <w:i w:val="0"/>
          <w:iCs w:val="0"/>
          <w:color w:val="000000" w:themeColor="text1"/>
          <w:sz w:val="20"/>
          <w:szCs w:val="20"/>
          <w:lang w:val="fr-SN"/>
        </w:rPr>
        <w:t xml:space="preserve"> : Accord parental et respect des droits des A&amp;J fréquentant les SR (%)</w:t>
      </w:r>
      <w:bookmarkEnd w:id="131"/>
    </w:p>
    <w:p w14:paraId="3CE177C1"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7F50B833" wp14:editId="56B76CD8">
            <wp:extent cx="3951799" cy="2653086"/>
            <wp:effectExtent l="0" t="0" r="0" b="1270"/>
            <wp:docPr id="363232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3241" name=""/>
                    <pic:cNvPicPr/>
                  </pic:nvPicPr>
                  <pic:blipFill>
                    <a:blip r:embed="rId19"/>
                    <a:stretch>
                      <a:fillRect/>
                    </a:stretch>
                  </pic:blipFill>
                  <pic:spPr>
                    <a:xfrm>
                      <a:off x="0" y="0"/>
                      <a:ext cx="3965075" cy="2661999"/>
                    </a:xfrm>
                    <a:prstGeom prst="rect">
                      <a:avLst/>
                    </a:prstGeom>
                  </pic:spPr>
                </pic:pic>
              </a:graphicData>
            </a:graphic>
          </wp:inline>
        </w:drawing>
      </w:r>
    </w:p>
    <w:p w14:paraId="30BC07C6" w14:textId="77777777" w:rsidR="0065014A" w:rsidRPr="0065014A" w:rsidRDefault="0065014A" w:rsidP="0065014A">
      <w:pPr>
        <w:keepNext/>
        <w:spacing w:after="240"/>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3882F68B" w14:textId="53F4BEA8"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Cet extrait </w:t>
      </w:r>
      <w:r w:rsidR="000241FC">
        <w:rPr>
          <w:rFonts w:ascii="Times New Roman" w:hAnsi="Times New Roman" w:cs="Times New Roman"/>
        </w:rPr>
        <w:t xml:space="preserve">d’un entretien avec une professionnelle de santé </w:t>
      </w:r>
      <w:r w:rsidRPr="0065014A">
        <w:rPr>
          <w:rFonts w:ascii="Times New Roman" w:hAnsi="Times New Roman" w:cs="Times New Roman"/>
        </w:rPr>
        <w:t xml:space="preserve">confirme </w:t>
      </w:r>
      <w:r w:rsidR="000241FC">
        <w:rPr>
          <w:rFonts w:ascii="Times New Roman" w:hAnsi="Times New Roman" w:cs="Times New Roman"/>
        </w:rPr>
        <w:t>l</w:t>
      </w:r>
      <w:r w:rsidRPr="0065014A">
        <w:rPr>
          <w:rFonts w:ascii="Times New Roman" w:hAnsi="Times New Roman" w:cs="Times New Roman"/>
        </w:rPr>
        <w:t xml:space="preserve">e résultat </w:t>
      </w:r>
      <w:r w:rsidR="000241FC">
        <w:rPr>
          <w:rFonts w:ascii="Times New Roman" w:hAnsi="Times New Roman" w:cs="Times New Roman"/>
        </w:rPr>
        <w:t xml:space="preserve">ci-dessus </w:t>
      </w:r>
      <w:r w:rsidRPr="0065014A">
        <w:rPr>
          <w:rFonts w:ascii="Times New Roman" w:hAnsi="Times New Roman" w:cs="Times New Roman"/>
        </w:rPr>
        <w:t xml:space="preserve">en mettant en avant l'autonomisation des A&amp;J. Il </w:t>
      </w:r>
      <w:r w:rsidR="000241FC">
        <w:rPr>
          <w:rFonts w:ascii="Times New Roman" w:hAnsi="Times New Roman" w:cs="Times New Roman"/>
        </w:rPr>
        <w:t>met en évidence</w:t>
      </w:r>
      <w:r w:rsidRPr="0065014A">
        <w:rPr>
          <w:rFonts w:ascii="Times New Roman" w:hAnsi="Times New Roman" w:cs="Times New Roman"/>
        </w:rPr>
        <w:t xml:space="preserve"> l'importance de la conformité des services aux besoins des usagers, indiquant que les prestataires doivent être compétents pour répondre sans intervention parentale d'où l’absence d'une autorisation parentale pour délivrer des services de santé reproductive. </w:t>
      </w:r>
    </w:p>
    <w:p w14:paraId="13391481" w14:textId="77777777" w:rsidR="0065014A" w:rsidRPr="0065014A" w:rsidRDefault="0065014A" w:rsidP="0065014A">
      <w:pPr>
        <w:spacing w:line="276" w:lineRule="auto"/>
        <w:ind w:left="1275"/>
        <w:jc w:val="both"/>
        <w:rPr>
          <w:rFonts w:ascii="Times New Roman" w:hAnsi="Times New Roman" w:cs="Times New Roman"/>
          <w:b/>
          <w:i/>
          <w:sz w:val="20"/>
          <w:szCs w:val="20"/>
        </w:rPr>
      </w:pPr>
      <w:r w:rsidRPr="0065014A">
        <w:rPr>
          <w:rFonts w:ascii="Times New Roman" w:hAnsi="Times New Roman" w:cs="Times New Roman"/>
          <w:i/>
          <w:sz w:val="20"/>
          <w:szCs w:val="20"/>
        </w:rPr>
        <w:t xml:space="preserve">Pour les services, on ne demande pas d'autorisation parentale pour délivrer un service SR. On veille tout simplement à la conformité des besoins par rapport au travail du prestataire </w:t>
      </w:r>
      <w:r w:rsidRPr="0065014A">
        <w:rPr>
          <w:rFonts w:ascii="Times New Roman" w:hAnsi="Times New Roman" w:cs="Times New Roman"/>
          <w:b/>
          <w:i/>
          <w:sz w:val="20"/>
          <w:szCs w:val="20"/>
        </w:rPr>
        <w:t>(Professionnelle de santé,48 ans, Mbour).</w:t>
      </w:r>
    </w:p>
    <w:p w14:paraId="0FD462D2" w14:textId="77777777" w:rsidR="0065014A" w:rsidRPr="0065014A" w:rsidRDefault="0065014A" w:rsidP="0065014A">
      <w:pPr>
        <w:keepNext/>
        <w:spacing w:line="360" w:lineRule="auto"/>
        <w:jc w:val="both"/>
        <w:rPr>
          <w:rFonts w:ascii="Times New Roman" w:hAnsi="Times New Roman" w:cs="Times New Roman"/>
          <w:b/>
          <w:i/>
        </w:rPr>
      </w:pPr>
    </w:p>
    <w:p w14:paraId="61DFD07A" w14:textId="7425F847" w:rsidR="0065014A" w:rsidRPr="0065014A" w:rsidRDefault="000241FC" w:rsidP="0065014A">
      <w:pPr>
        <w:keepNext/>
        <w:spacing w:line="360" w:lineRule="auto"/>
        <w:jc w:val="both"/>
        <w:rPr>
          <w:rFonts w:ascii="Times New Roman" w:hAnsi="Times New Roman" w:cs="Times New Roman"/>
        </w:rPr>
      </w:pPr>
      <w:r>
        <w:rPr>
          <w:rFonts w:ascii="Times New Roman" w:hAnsi="Times New Roman" w:cs="Times New Roman"/>
        </w:rPr>
        <w:t>Ces propos</w:t>
      </w:r>
      <w:r w:rsidR="0065014A" w:rsidRPr="0065014A">
        <w:rPr>
          <w:rFonts w:ascii="Times New Roman" w:hAnsi="Times New Roman" w:cs="Times New Roman"/>
        </w:rPr>
        <w:t xml:space="preserve"> illustre</w:t>
      </w:r>
      <w:r>
        <w:rPr>
          <w:rFonts w:ascii="Times New Roman" w:hAnsi="Times New Roman" w:cs="Times New Roman"/>
        </w:rPr>
        <w:t>nt</w:t>
      </w:r>
      <w:r w:rsidR="0065014A" w:rsidRPr="0065014A">
        <w:rPr>
          <w:rFonts w:ascii="Times New Roman" w:hAnsi="Times New Roman" w:cs="Times New Roman"/>
        </w:rPr>
        <w:t xml:space="preserve"> </w:t>
      </w:r>
      <w:r>
        <w:rPr>
          <w:rFonts w:ascii="Times New Roman" w:hAnsi="Times New Roman" w:cs="Times New Roman"/>
        </w:rPr>
        <w:t>clairement</w:t>
      </w:r>
      <w:r w:rsidR="0065014A" w:rsidRPr="0065014A">
        <w:rPr>
          <w:rFonts w:ascii="Times New Roman" w:hAnsi="Times New Roman" w:cs="Times New Roman"/>
        </w:rPr>
        <w:t xml:space="preserve"> l'approche pragmatique adoptée dans les services de santé reproductive qui privilégie l'accès direct aux soins sans l'obstacle potentiel d'une autorisation parentale, tout en maintenant une vigilance sur la pertinence et l'adéquation des services fournis</w:t>
      </w:r>
    </w:p>
    <w:p w14:paraId="624DCF61"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Ces propos peuvent être vus comme une réflexion sur la manière dont les services sociaux et de santé naviguent entre l'autonomie des bénéficiaires et la nécessité de garantir un service conforme et éthique. </w:t>
      </w:r>
    </w:p>
    <w:p w14:paraId="5E19AE21" w14:textId="6A370F80" w:rsidR="0065014A" w:rsidRPr="0065014A" w:rsidRDefault="0065014A" w:rsidP="0065014A">
      <w:pPr>
        <w:pStyle w:val="Titre2"/>
        <w:numPr>
          <w:ilvl w:val="1"/>
          <w:numId w:val="9"/>
        </w:numPr>
        <w:spacing w:after="100"/>
        <w:rPr>
          <w:sz w:val="22"/>
          <w:szCs w:val="22"/>
          <w:lang w:val="fr-FR"/>
        </w:rPr>
      </w:pPr>
      <w:bookmarkStart w:id="132" w:name="_hc4fzapustn3" w:colFirst="0" w:colLast="0"/>
      <w:bookmarkStart w:id="133" w:name="_Toc199765085"/>
      <w:bookmarkStart w:id="134" w:name="_Toc199942933"/>
      <w:bookmarkStart w:id="135" w:name="_Toc199943134"/>
      <w:bookmarkStart w:id="136" w:name="_Toc199945649"/>
      <w:bookmarkEnd w:id="132"/>
      <w:r w:rsidRPr="0065014A">
        <w:rPr>
          <w:sz w:val="22"/>
          <w:szCs w:val="22"/>
          <w:lang w:val="fr-FR"/>
        </w:rPr>
        <w:t>L’accueil des A&amp;J dans les services SR</w:t>
      </w:r>
      <w:bookmarkEnd w:id="133"/>
      <w:bookmarkEnd w:id="134"/>
      <w:bookmarkEnd w:id="135"/>
      <w:bookmarkEnd w:id="136"/>
    </w:p>
    <w:p w14:paraId="1A3A056D" w14:textId="0B02BAE0"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_Ref199764578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7</w:t>
      </w:r>
      <w:r w:rsidRPr="000241FC">
        <w:rPr>
          <w:rFonts w:ascii="Times New Roman" w:hAnsi="Times New Roman" w:cs="Times New Roman"/>
        </w:rPr>
        <w:fldChar w:fldCharType="end"/>
      </w:r>
      <w:r w:rsidRPr="0065014A">
        <w:rPr>
          <w:rFonts w:ascii="Times New Roman" w:hAnsi="Times New Roman" w:cs="Times New Roman"/>
        </w:rPr>
        <w:t xml:space="preserve"> illustre l'appréciation des professionnel.le.s de santé concernant l'accueil des A&amp;J dans les services SR. En ce qui concerne l'appréciation </w:t>
      </w:r>
      <w:r w:rsidR="000241FC">
        <w:rPr>
          <w:rFonts w:ascii="Times New Roman" w:hAnsi="Times New Roman" w:cs="Times New Roman"/>
        </w:rPr>
        <w:t>« </w:t>
      </w:r>
      <w:r w:rsidRPr="0065014A">
        <w:rPr>
          <w:rFonts w:ascii="Times New Roman" w:hAnsi="Times New Roman" w:cs="Times New Roman"/>
        </w:rPr>
        <w:t>Très satisfaisant</w:t>
      </w:r>
      <w:r w:rsidR="000241FC">
        <w:rPr>
          <w:rFonts w:ascii="Times New Roman" w:hAnsi="Times New Roman" w:cs="Times New Roman"/>
        </w:rPr>
        <w:t> »</w:t>
      </w:r>
      <w:r w:rsidRPr="0065014A">
        <w:rPr>
          <w:rFonts w:ascii="Times New Roman" w:hAnsi="Times New Roman" w:cs="Times New Roman"/>
        </w:rPr>
        <w:t xml:space="preserve">, environ un cinquième des professionnel.le.s estime que l'accueil est à ce niveau pour les A&amp;J cibles (22,2%) et témoins (20%).  </w:t>
      </w:r>
    </w:p>
    <w:p w14:paraId="3EEEED7B" w14:textId="5559E329"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Pour l'appréciation </w:t>
      </w:r>
      <w:r w:rsidR="000241FC">
        <w:rPr>
          <w:rFonts w:ascii="Times New Roman" w:hAnsi="Times New Roman" w:cs="Times New Roman"/>
        </w:rPr>
        <w:t>« </w:t>
      </w:r>
      <w:r w:rsidRPr="0065014A">
        <w:rPr>
          <w:rFonts w:ascii="Times New Roman" w:hAnsi="Times New Roman" w:cs="Times New Roman"/>
        </w:rPr>
        <w:t>Satisfaisant</w:t>
      </w:r>
      <w:r w:rsidR="000241FC">
        <w:rPr>
          <w:rFonts w:ascii="Times New Roman" w:hAnsi="Times New Roman" w:cs="Times New Roman"/>
        </w:rPr>
        <w:t> »</w:t>
      </w:r>
      <w:r w:rsidRPr="0065014A">
        <w:rPr>
          <w:rFonts w:ascii="Times New Roman" w:hAnsi="Times New Roman" w:cs="Times New Roman"/>
        </w:rPr>
        <w:t xml:space="preserve">, une large majorité des professionnel.le.s juge l'accueil ainsi pour les A&amp;J cibles (74,1%). Pour les A&amp;J témoins, une majorité également significative partage cette opinion, bien que dans une proportion moindre (60%). Pour l'ensemble des A&amp;J, une large majorité estime que l'accueil est satisfaisant (71,9%).  </w:t>
      </w:r>
    </w:p>
    <w:p w14:paraId="6F195B14" w14:textId="589A2FD2"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Concernant l'appréciation </w:t>
      </w:r>
      <w:r w:rsidR="000241FC">
        <w:rPr>
          <w:rFonts w:ascii="Times New Roman" w:hAnsi="Times New Roman" w:cs="Times New Roman"/>
        </w:rPr>
        <w:t>« </w:t>
      </w:r>
      <w:r w:rsidRPr="0065014A">
        <w:rPr>
          <w:rFonts w:ascii="Times New Roman" w:hAnsi="Times New Roman" w:cs="Times New Roman"/>
        </w:rPr>
        <w:t>Pas satisfaisant</w:t>
      </w:r>
      <w:r w:rsidR="000241FC">
        <w:rPr>
          <w:rFonts w:ascii="Times New Roman" w:hAnsi="Times New Roman" w:cs="Times New Roman"/>
        </w:rPr>
        <w:t> »</w:t>
      </w:r>
      <w:r w:rsidRPr="0065014A">
        <w:rPr>
          <w:rFonts w:ascii="Times New Roman" w:hAnsi="Times New Roman" w:cs="Times New Roman"/>
        </w:rPr>
        <w:t xml:space="preserve">, une très faible proportion des professionnel.le.s estime que l'accueil est à ce niveau pour les A&amp;J cibles (3,7%). Selon les données, aucun professionnel de santé n'a évalué l'accueil comme </w:t>
      </w:r>
      <w:r w:rsidR="000241FC">
        <w:rPr>
          <w:rFonts w:ascii="Times New Roman" w:hAnsi="Times New Roman" w:cs="Times New Roman"/>
        </w:rPr>
        <w:t>« </w:t>
      </w:r>
      <w:r w:rsidRPr="0065014A">
        <w:rPr>
          <w:rFonts w:ascii="Times New Roman" w:hAnsi="Times New Roman" w:cs="Times New Roman"/>
        </w:rPr>
        <w:t>Pas satisfaisant</w:t>
      </w:r>
      <w:r w:rsidR="000241FC">
        <w:rPr>
          <w:rFonts w:ascii="Times New Roman" w:hAnsi="Times New Roman" w:cs="Times New Roman"/>
        </w:rPr>
        <w:t> »</w:t>
      </w:r>
      <w:r w:rsidRPr="0065014A">
        <w:rPr>
          <w:rFonts w:ascii="Times New Roman" w:hAnsi="Times New Roman" w:cs="Times New Roman"/>
        </w:rPr>
        <w:t xml:space="preserve"> pour les A&amp;J témoins (0%).</w:t>
      </w:r>
    </w:p>
    <w:p w14:paraId="3AC7EE79" w14:textId="6CF7D936"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Enfin, pour l'appréciation </w:t>
      </w:r>
      <w:r w:rsidR="000241FC">
        <w:rPr>
          <w:rFonts w:ascii="Times New Roman" w:hAnsi="Times New Roman" w:cs="Times New Roman"/>
        </w:rPr>
        <w:t>« </w:t>
      </w:r>
      <w:r w:rsidRPr="0065014A">
        <w:rPr>
          <w:rFonts w:ascii="Times New Roman" w:hAnsi="Times New Roman" w:cs="Times New Roman"/>
        </w:rPr>
        <w:t>Pas du tout satisfaisant</w:t>
      </w:r>
      <w:r w:rsidR="000241FC">
        <w:rPr>
          <w:rFonts w:ascii="Times New Roman" w:hAnsi="Times New Roman" w:cs="Times New Roman"/>
        </w:rPr>
        <w:t> »</w:t>
      </w:r>
      <w:r w:rsidRPr="0065014A">
        <w:rPr>
          <w:rFonts w:ascii="Times New Roman" w:hAnsi="Times New Roman" w:cs="Times New Roman"/>
        </w:rPr>
        <w:t>, aucun professionnel de santé n'a rapporté cela pour les A&amp;J cibles (0%). Cependant, un cinquième des professionnel.le.s a cette appréciation concernant l'accueil des A&amp;J témoins (20%), ce qui est un point notable.</w:t>
      </w:r>
    </w:p>
    <w:p w14:paraId="23147A7D" w14:textId="6E9E43FD"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 résumé, l'accueil des A&amp;J dans les services SR est majoritairement perçu comme satisfaisant à très satisfaisant généralement pour les </w:t>
      </w:r>
      <w:r w:rsidR="000241FC">
        <w:rPr>
          <w:rFonts w:ascii="Times New Roman" w:hAnsi="Times New Roman" w:cs="Times New Roman"/>
        </w:rPr>
        <w:t>communes</w:t>
      </w:r>
      <w:r w:rsidRPr="0065014A">
        <w:rPr>
          <w:rFonts w:ascii="Times New Roman" w:hAnsi="Times New Roman" w:cs="Times New Roman"/>
        </w:rPr>
        <w:t xml:space="preserve"> cibles. Une très faible proportion estime que l'accueil n'est pas satisfaisant. Il est particulièrement important de noter qu'aucun </w:t>
      </w:r>
      <w:r w:rsidRPr="0065014A">
        <w:rPr>
          <w:rFonts w:ascii="Times New Roman" w:hAnsi="Times New Roman" w:cs="Times New Roman"/>
        </w:rPr>
        <w:t>professionnel.le.s</w:t>
      </w:r>
      <w:r w:rsidRPr="0065014A">
        <w:rPr>
          <w:rFonts w:ascii="Times New Roman" w:hAnsi="Times New Roman" w:cs="Times New Roman"/>
        </w:rPr>
        <w:t xml:space="preserve"> n'a trouvé l'accueil </w:t>
      </w:r>
      <w:r w:rsidR="000241FC">
        <w:rPr>
          <w:rFonts w:ascii="Times New Roman" w:hAnsi="Times New Roman" w:cs="Times New Roman"/>
        </w:rPr>
        <w:t>« </w:t>
      </w:r>
      <w:r w:rsidRPr="0065014A">
        <w:rPr>
          <w:rFonts w:ascii="Times New Roman" w:hAnsi="Times New Roman" w:cs="Times New Roman"/>
        </w:rPr>
        <w:t>Pas du tout satisfaisant</w:t>
      </w:r>
      <w:r w:rsidR="000241FC">
        <w:rPr>
          <w:rFonts w:ascii="Times New Roman" w:hAnsi="Times New Roman" w:cs="Times New Roman"/>
        </w:rPr>
        <w:t> »</w:t>
      </w:r>
      <w:r w:rsidRPr="0065014A">
        <w:rPr>
          <w:rFonts w:ascii="Times New Roman" w:hAnsi="Times New Roman" w:cs="Times New Roman"/>
        </w:rPr>
        <w:t xml:space="preserve"> pour les A&amp;J cibles mais qu'un cinquième des professionnels a cette appréciation pour l'accueil des A&amp;J témoins, ce qui pourrait indiquer une disparité dans la qualité de l'accueil perçue entre les </w:t>
      </w:r>
      <w:r w:rsidR="000241FC">
        <w:rPr>
          <w:rFonts w:ascii="Times New Roman" w:hAnsi="Times New Roman" w:cs="Times New Roman"/>
        </w:rPr>
        <w:t>zones</w:t>
      </w:r>
      <w:r w:rsidRPr="0065014A">
        <w:rPr>
          <w:rFonts w:ascii="Times New Roman" w:hAnsi="Times New Roman" w:cs="Times New Roman"/>
        </w:rPr>
        <w:t>.</w:t>
      </w:r>
    </w:p>
    <w:p w14:paraId="63ABE1C7" w14:textId="77777777" w:rsidR="0065014A" w:rsidRPr="0065014A" w:rsidRDefault="0065014A" w:rsidP="0065014A">
      <w:pPr>
        <w:pStyle w:val="Lgende"/>
        <w:keepNext/>
        <w:spacing w:after="0"/>
        <w:jc w:val="center"/>
        <w:rPr>
          <w:b/>
          <w:bCs/>
          <w:i w:val="0"/>
          <w:iCs w:val="0"/>
          <w:color w:val="000000" w:themeColor="text1"/>
          <w:sz w:val="20"/>
          <w:szCs w:val="20"/>
          <w:lang w:val="fr-SN"/>
        </w:rPr>
      </w:pPr>
      <w:bookmarkStart w:id="137" w:name="_Ref199764578"/>
      <w:bookmarkStart w:id="138" w:name="_Toc199945486"/>
      <w:r w:rsidRPr="0065014A">
        <w:rPr>
          <w:b/>
          <w:bCs/>
          <w:i w:val="0"/>
          <w:iCs w:val="0"/>
          <w:color w:val="000000" w:themeColor="text1"/>
          <w:sz w:val="20"/>
          <w:szCs w:val="20"/>
          <w:lang w:val="fr-SN"/>
        </w:rPr>
        <w:lastRenderedPageBreak/>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7</w:t>
      </w:r>
      <w:r w:rsidRPr="0065014A">
        <w:rPr>
          <w:b/>
          <w:bCs/>
          <w:i w:val="0"/>
          <w:iCs w:val="0"/>
          <w:color w:val="000000" w:themeColor="text1"/>
          <w:sz w:val="20"/>
          <w:szCs w:val="20"/>
          <w:lang w:val="fr-SN"/>
        </w:rPr>
        <w:fldChar w:fldCharType="end"/>
      </w:r>
      <w:bookmarkEnd w:id="137"/>
      <w:r w:rsidRPr="0065014A">
        <w:rPr>
          <w:b/>
          <w:bCs/>
          <w:i w:val="0"/>
          <w:iCs w:val="0"/>
          <w:color w:val="000000" w:themeColor="text1"/>
          <w:sz w:val="20"/>
          <w:szCs w:val="20"/>
          <w:lang w:val="fr-SN"/>
        </w:rPr>
        <w:t xml:space="preserve"> : Appréciation des professionnel.le.s de santé de l’accueil des A&amp;J dans les services SR (%)</w:t>
      </w:r>
      <w:bookmarkEnd w:id="138"/>
    </w:p>
    <w:p w14:paraId="54017D5D"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55D77F19" wp14:editId="4733B9BF">
            <wp:extent cx="3795954" cy="2623931"/>
            <wp:effectExtent l="0" t="0" r="1905" b="5080"/>
            <wp:docPr id="9508414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841402" name=""/>
                    <pic:cNvPicPr/>
                  </pic:nvPicPr>
                  <pic:blipFill>
                    <a:blip r:embed="rId20"/>
                    <a:stretch>
                      <a:fillRect/>
                    </a:stretch>
                  </pic:blipFill>
                  <pic:spPr>
                    <a:xfrm>
                      <a:off x="0" y="0"/>
                      <a:ext cx="3804561" cy="2629881"/>
                    </a:xfrm>
                    <a:prstGeom prst="rect">
                      <a:avLst/>
                    </a:prstGeom>
                  </pic:spPr>
                </pic:pic>
              </a:graphicData>
            </a:graphic>
          </wp:inline>
        </w:drawing>
      </w:r>
    </w:p>
    <w:p w14:paraId="58332C1B" w14:textId="77777777" w:rsidR="0065014A" w:rsidRPr="0065014A" w:rsidRDefault="0065014A" w:rsidP="0065014A">
      <w:pPr>
        <w:keepNext/>
        <w:spacing w:after="240"/>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3E2FE10C"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La création d'espaces dédiés favorise l'inclusion et l'accessibilité des A&amp;J aux structures de santé. Cela facilite les interactions entre A&amp;J et les prestataires. Le récit d’un professionnel de santé à Sédhiou indique une collaboration efficace et un climat de confiance entre la sage-femme et les A&amp;J. Cette synergie est essentielle pour que ces derniers se sentent compris et bien accompagnés. Ces éléments expliquent l'amélioration de l'accueil dans les services de santé qui se traduit par une perception positive.</w:t>
      </w:r>
    </w:p>
    <w:p w14:paraId="4DD97003" w14:textId="77777777" w:rsidR="0065014A" w:rsidRPr="0065014A" w:rsidRDefault="0065014A" w:rsidP="0065014A">
      <w:pPr>
        <w:spacing w:line="276" w:lineRule="auto"/>
        <w:ind w:left="720"/>
        <w:jc w:val="both"/>
        <w:rPr>
          <w:rFonts w:ascii="Times New Roman" w:hAnsi="Times New Roman" w:cs="Times New Roman"/>
          <w:b/>
          <w:i/>
          <w:sz w:val="20"/>
          <w:szCs w:val="20"/>
        </w:rPr>
      </w:pPr>
      <w:r w:rsidRPr="0065014A">
        <w:rPr>
          <w:rFonts w:ascii="Times New Roman" w:hAnsi="Times New Roman" w:cs="Times New Roman"/>
          <w:i/>
          <w:sz w:val="20"/>
          <w:szCs w:val="20"/>
        </w:rPr>
        <w:t xml:space="preserve">Nous avons noté une amélioration de l’accueil au niveau des services SR. Il y a une bonne relation entre les maîtresses sage-femmes et le point focal des </w:t>
      </w:r>
      <w:r w:rsidRPr="0065014A">
        <w:rPr>
          <w:rFonts w:ascii="Times New Roman" w:hAnsi="Times New Roman" w:cs="Times New Roman"/>
          <w:sz w:val="20"/>
          <w:szCs w:val="20"/>
        </w:rPr>
        <w:t>A&amp;J</w:t>
      </w:r>
      <w:r w:rsidRPr="0065014A">
        <w:rPr>
          <w:rFonts w:ascii="Times New Roman" w:hAnsi="Times New Roman" w:cs="Times New Roman"/>
          <w:i/>
          <w:sz w:val="20"/>
          <w:szCs w:val="20"/>
        </w:rPr>
        <w:t xml:space="preserve">. Nous les voyons dans une bonne attente. Nous avons aussi un espace dédié aux </w:t>
      </w:r>
      <w:r w:rsidRPr="0065014A">
        <w:rPr>
          <w:rFonts w:ascii="Times New Roman" w:hAnsi="Times New Roman" w:cs="Times New Roman"/>
          <w:sz w:val="20"/>
          <w:szCs w:val="20"/>
        </w:rPr>
        <w:t>A&amp;J</w:t>
      </w:r>
      <w:r w:rsidRPr="0065014A">
        <w:rPr>
          <w:rFonts w:ascii="Times New Roman" w:hAnsi="Times New Roman" w:cs="Times New Roman"/>
          <w:i/>
          <w:sz w:val="20"/>
          <w:szCs w:val="20"/>
        </w:rPr>
        <w:t xml:space="preserve">. La maîtresse est disponible pour répondre aux besoins des </w:t>
      </w:r>
      <w:r w:rsidRPr="0065014A">
        <w:rPr>
          <w:rFonts w:ascii="Times New Roman" w:hAnsi="Times New Roman" w:cs="Times New Roman"/>
          <w:sz w:val="20"/>
          <w:szCs w:val="20"/>
        </w:rPr>
        <w:t>A&amp;J</w:t>
      </w:r>
      <w:r w:rsidRPr="0065014A">
        <w:rPr>
          <w:rFonts w:ascii="Times New Roman" w:hAnsi="Times New Roman" w:cs="Times New Roman"/>
          <w:i/>
          <w:sz w:val="20"/>
          <w:szCs w:val="20"/>
        </w:rPr>
        <w:t xml:space="preserve">. En plus, elle habite tout près de la structure </w:t>
      </w:r>
      <w:r w:rsidRPr="0065014A">
        <w:rPr>
          <w:rFonts w:ascii="Times New Roman" w:hAnsi="Times New Roman" w:cs="Times New Roman"/>
          <w:b/>
          <w:i/>
          <w:sz w:val="20"/>
          <w:szCs w:val="20"/>
        </w:rPr>
        <w:t>(professionnel de santé, 35 ans,  Sédhiou).</w:t>
      </w:r>
    </w:p>
    <w:p w14:paraId="29AAF716" w14:textId="77777777" w:rsidR="0065014A" w:rsidRPr="0065014A" w:rsidRDefault="0065014A" w:rsidP="0065014A">
      <w:pPr>
        <w:jc w:val="both"/>
        <w:rPr>
          <w:rFonts w:ascii="Times New Roman" w:hAnsi="Times New Roman" w:cs="Times New Roman"/>
          <w:b/>
        </w:rPr>
      </w:pPr>
    </w:p>
    <w:p w14:paraId="1ED5D239" w14:textId="23906383" w:rsidR="0065014A" w:rsidRPr="000241FC" w:rsidRDefault="000241FC" w:rsidP="0065014A">
      <w:pPr>
        <w:spacing w:line="360" w:lineRule="auto"/>
        <w:jc w:val="both"/>
        <w:rPr>
          <w:rFonts w:ascii="Times New Roman" w:hAnsi="Times New Roman" w:cs="Times New Roman"/>
        </w:rPr>
      </w:pPr>
      <w:r>
        <w:rPr>
          <w:rFonts w:ascii="Times New Roman" w:hAnsi="Times New Roman" w:cs="Times New Roman"/>
        </w:rPr>
        <w:t>En effet, le discours de ce professionnel de santé</w:t>
      </w:r>
      <w:r w:rsidR="0065014A" w:rsidRPr="000241FC">
        <w:rPr>
          <w:rFonts w:ascii="Times New Roman" w:hAnsi="Times New Roman" w:cs="Times New Roman"/>
        </w:rPr>
        <w:t xml:space="preserve"> </w:t>
      </w:r>
      <w:r>
        <w:rPr>
          <w:rFonts w:ascii="Times New Roman" w:hAnsi="Times New Roman" w:cs="Times New Roman"/>
        </w:rPr>
        <w:t xml:space="preserve">révèle </w:t>
      </w:r>
      <w:r w:rsidR="0065014A" w:rsidRPr="000241FC">
        <w:rPr>
          <w:rFonts w:ascii="Times New Roman" w:hAnsi="Times New Roman" w:cs="Times New Roman"/>
        </w:rPr>
        <w:t>des éléments clés tels que l'amélioration de l’accueil, les relations de confiance, la création d'espaces dédiés, et la disponibilité des professionnels. Ces aspects sont cruciaux pour le développement d'un environnement de soins adapté aux A&amp;J. La proximité géographique de la sage-femme avec la structure représente également un atout considérable, assurant une continuité des soins et une réactivité accrue aux besoins urgents.</w:t>
      </w:r>
    </w:p>
    <w:p w14:paraId="0BEE9646" w14:textId="77777777" w:rsidR="0065014A" w:rsidRPr="0065014A" w:rsidRDefault="0065014A" w:rsidP="0065014A">
      <w:pPr>
        <w:jc w:val="both"/>
        <w:rPr>
          <w:rFonts w:ascii="Times New Roman" w:hAnsi="Times New Roman" w:cs="Times New Roman"/>
        </w:rPr>
      </w:pPr>
    </w:p>
    <w:p w14:paraId="5B07AC6E" w14:textId="0BD1E250" w:rsidR="0065014A" w:rsidRPr="0065014A" w:rsidRDefault="0065014A" w:rsidP="0065014A">
      <w:pPr>
        <w:pStyle w:val="Titre2"/>
        <w:numPr>
          <w:ilvl w:val="1"/>
          <w:numId w:val="9"/>
        </w:numPr>
        <w:spacing w:after="100"/>
        <w:rPr>
          <w:sz w:val="22"/>
          <w:szCs w:val="22"/>
          <w:lang w:val="fr-FR"/>
        </w:rPr>
      </w:pPr>
      <w:bookmarkStart w:id="139" w:name="_au70ydvf0bt" w:colFirst="0" w:colLast="0"/>
      <w:bookmarkStart w:id="140" w:name="_Toc199765086"/>
      <w:bookmarkStart w:id="141" w:name="_Toc199942934"/>
      <w:bookmarkStart w:id="142" w:name="_Toc199943135"/>
      <w:bookmarkStart w:id="143" w:name="_Toc199945650"/>
      <w:bookmarkEnd w:id="139"/>
      <w:r w:rsidRPr="0065014A">
        <w:rPr>
          <w:sz w:val="22"/>
          <w:szCs w:val="22"/>
          <w:lang w:val="fr-FR"/>
        </w:rPr>
        <w:t>Fréquentation des services SR par les A&amp;J</w:t>
      </w:r>
      <w:bookmarkEnd w:id="140"/>
      <w:bookmarkEnd w:id="141"/>
      <w:bookmarkEnd w:id="142"/>
      <w:bookmarkEnd w:id="143"/>
    </w:p>
    <w:p w14:paraId="506EF038" w14:textId="48A327DD"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Les statistiques descriptives concernant la fréquentation quotidienne des services de santé reproductive par les A&amp;J, analysées selon le sexe, sont présentées dans le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_Ref199764360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Tableau </w:t>
      </w:r>
      <w:r w:rsidRPr="000241FC">
        <w:rPr>
          <w:rFonts w:ascii="Times New Roman" w:hAnsi="Times New Roman" w:cs="Times New Roman"/>
          <w:noProof/>
          <w:lang w:val="fr-SN"/>
        </w:rPr>
        <w:t>6</w:t>
      </w:r>
      <w:r w:rsidRPr="000241FC">
        <w:rPr>
          <w:rFonts w:ascii="Times New Roman" w:hAnsi="Times New Roman" w:cs="Times New Roman"/>
        </w:rPr>
        <w:fldChar w:fldCharType="end"/>
      </w:r>
      <w:r w:rsidRPr="000241FC">
        <w:rPr>
          <w:rFonts w:ascii="Times New Roman" w:hAnsi="Times New Roman" w:cs="Times New Roman"/>
        </w:rPr>
        <w:t>.</w:t>
      </w:r>
      <w:r w:rsidRPr="0065014A">
        <w:rPr>
          <w:rFonts w:ascii="Times New Roman" w:hAnsi="Times New Roman" w:cs="Times New Roman"/>
        </w:rPr>
        <w:t xml:space="preserve"> Cette analyse permet d'observer les tendances de recours aux soins en fonction du genre au sein de cette population. En ce qui concerne les filles, le nombre moyen de fréquentations des services SR par jour est de 5. La variabilité autour de cette moyenne, mesurée par l'écart type, est également de 5, ce qui indique une dispersion notable du nombre de filles fréquentant les services quotidiennement. Le nombre minimum de filles fréquentant les services certains jours est de 0, tandis que le nombre maximum observé est de 22. Pour les garçons, les statistiques sont identiques à celles des filles. Le nombre moyen de fréquentations par jour est de 5, avec un écart type de 5, un minimum de 0, et un maximum de 22. </w:t>
      </w:r>
    </w:p>
    <w:p w14:paraId="4B0282A3" w14:textId="7546658A" w:rsid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lastRenderedPageBreak/>
        <w:t xml:space="preserve">La présence d'un écart type élevé (5) pour tous les groupes indique une variabilité considérable dans la fréquentation quotidienne. Il existe des jours avec une fréquentation nulle pour chaque sexe, contrastant avec des jours de forte affluence où jusqu'à 22 A&amp;J peuvent fréquenter les services. </w:t>
      </w:r>
    </w:p>
    <w:p w14:paraId="5B62760C" w14:textId="77777777" w:rsidR="000241FC" w:rsidRPr="0065014A" w:rsidRDefault="000241FC" w:rsidP="0065014A">
      <w:pPr>
        <w:spacing w:line="360" w:lineRule="auto"/>
        <w:jc w:val="both"/>
        <w:rPr>
          <w:rFonts w:ascii="Times New Roman" w:hAnsi="Times New Roman" w:cs="Times New Roman"/>
        </w:rPr>
      </w:pPr>
    </w:p>
    <w:p w14:paraId="3A5A8F71" w14:textId="77777777" w:rsidR="0065014A" w:rsidRPr="0065014A" w:rsidRDefault="0065014A" w:rsidP="0065014A">
      <w:pPr>
        <w:pStyle w:val="Lgende"/>
        <w:keepNext/>
        <w:spacing w:after="0" w:line="360" w:lineRule="auto"/>
        <w:jc w:val="center"/>
        <w:rPr>
          <w:b/>
          <w:bCs/>
          <w:i w:val="0"/>
          <w:iCs w:val="0"/>
          <w:color w:val="000000" w:themeColor="text1"/>
          <w:sz w:val="20"/>
          <w:szCs w:val="20"/>
          <w:lang w:val="fr-SN"/>
        </w:rPr>
      </w:pPr>
      <w:bookmarkStart w:id="144" w:name="_Ref199764360"/>
      <w:bookmarkStart w:id="145" w:name="_Toc199945452"/>
      <w:r w:rsidRPr="0065014A">
        <w:rPr>
          <w:b/>
          <w:bCs/>
          <w:i w:val="0"/>
          <w:iCs w:val="0"/>
          <w:color w:val="000000" w:themeColor="text1"/>
          <w:sz w:val="20"/>
          <w:szCs w:val="20"/>
          <w:lang w:val="fr-SN"/>
        </w:rPr>
        <w:t xml:space="preserve">Tableau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Tableau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6</w:t>
      </w:r>
      <w:r w:rsidRPr="0065014A">
        <w:rPr>
          <w:b/>
          <w:bCs/>
          <w:i w:val="0"/>
          <w:iCs w:val="0"/>
          <w:color w:val="000000" w:themeColor="text1"/>
          <w:sz w:val="20"/>
          <w:szCs w:val="20"/>
          <w:lang w:val="fr-SN"/>
        </w:rPr>
        <w:fldChar w:fldCharType="end"/>
      </w:r>
      <w:bookmarkEnd w:id="144"/>
      <w:r w:rsidRPr="0065014A">
        <w:rPr>
          <w:b/>
          <w:bCs/>
          <w:i w:val="0"/>
          <w:iCs w:val="0"/>
          <w:color w:val="000000" w:themeColor="text1"/>
          <w:sz w:val="20"/>
          <w:szCs w:val="20"/>
          <w:lang w:val="fr-SN"/>
        </w:rPr>
        <w:t xml:space="preserve"> : Nombre moyen des A&amp;J qui fréquentent les services SR par jour selon le sexe</w:t>
      </w:r>
      <w:bookmarkEnd w:id="145"/>
    </w:p>
    <w:tbl>
      <w:tblPr>
        <w:tblStyle w:val="TableauGrille4-Accentuation1"/>
        <w:tblW w:w="7280" w:type="dxa"/>
        <w:jc w:val="center"/>
        <w:tblLayout w:type="fixed"/>
        <w:tblLook w:val="0400" w:firstRow="0" w:lastRow="0" w:firstColumn="0" w:lastColumn="0" w:noHBand="0" w:noVBand="1"/>
      </w:tblPr>
      <w:tblGrid>
        <w:gridCol w:w="2600"/>
        <w:gridCol w:w="1480"/>
        <w:gridCol w:w="1900"/>
        <w:gridCol w:w="1300"/>
      </w:tblGrid>
      <w:tr w:rsidR="0065014A" w:rsidRPr="0065014A" w14:paraId="6C21E500" w14:textId="77777777" w:rsidTr="0065014A">
        <w:trPr>
          <w:cnfStyle w:val="000000100000" w:firstRow="0" w:lastRow="0" w:firstColumn="0" w:lastColumn="0" w:oddVBand="0" w:evenVBand="0" w:oddHBand="1" w:evenHBand="0" w:firstRowFirstColumn="0" w:firstRowLastColumn="0" w:lastRowFirstColumn="0" w:lastRowLastColumn="0"/>
          <w:trHeight w:val="340"/>
          <w:jc w:val="center"/>
        </w:trPr>
        <w:tc>
          <w:tcPr>
            <w:tcW w:w="2600" w:type="dxa"/>
          </w:tcPr>
          <w:p w14:paraId="3F3DAEED" w14:textId="77777777" w:rsidR="0065014A" w:rsidRPr="0065014A" w:rsidRDefault="0065014A" w:rsidP="0065014A">
            <w:pPr>
              <w:keepNext/>
              <w:jc w:val="both"/>
              <w:rPr>
                <w:rFonts w:ascii="Times New Roman" w:eastAsia="Calibri" w:hAnsi="Times New Roman" w:cs="Times New Roman"/>
                <w:color w:val="000000"/>
              </w:rPr>
            </w:pPr>
            <w:r w:rsidRPr="0065014A">
              <w:rPr>
                <w:rFonts w:ascii="Times New Roman" w:eastAsia="Calibri" w:hAnsi="Times New Roman" w:cs="Times New Roman"/>
                <w:color w:val="000000"/>
              </w:rPr>
              <w:t> </w:t>
            </w:r>
          </w:p>
        </w:tc>
        <w:tc>
          <w:tcPr>
            <w:tcW w:w="1480" w:type="dxa"/>
          </w:tcPr>
          <w:p w14:paraId="3C6CA1E0"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Filles</w:t>
            </w:r>
          </w:p>
        </w:tc>
        <w:tc>
          <w:tcPr>
            <w:tcW w:w="1900" w:type="dxa"/>
          </w:tcPr>
          <w:p w14:paraId="2E8AD7CE"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Garçons</w:t>
            </w:r>
          </w:p>
        </w:tc>
        <w:tc>
          <w:tcPr>
            <w:tcW w:w="1300" w:type="dxa"/>
          </w:tcPr>
          <w:p w14:paraId="1F85D3FA" w14:textId="77777777" w:rsidR="0065014A" w:rsidRPr="0065014A" w:rsidRDefault="0065014A" w:rsidP="0065014A">
            <w:pPr>
              <w:keepNext/>
              <w:jc w:val="both"/>
              <w:rPr>
                <w:rFonts w:ascii="Times New Roman" w:hAnsi="Times New Roman" w:cs="Times New Roman"/>
                <w:b/>
                <w:color w:val="000000"/>
              </w:rPr>
            </w:pPr>
            <w:r w:rsidRPr="0065014A">
              <w:rPr>
                <w:rFonts w:ascii="Times New Roman" w:hAnsi="Times New Roman" w:cs="Times New Roman"/>
                <w:b/>
                <w:color w:val="000000"/>
              </w:rPr>
              <w:t>Ensemble</w:t>
            </w:r>
          </w:p>
        </w:tc>
      </w:tr>
      <w:tr w:rsidR="0065014A" w:rsidRPr="0065014A" w14:paraId="2EA7FEDA" w14:textId="77777777" w:rsidTr="0065014A">
        <w:trPr>
          <w:trHeight w:val="320"/>
          <w:jc w:val="center"/>
        </w:trPr>
        <w:tc>
          <w:tcPr>
            <w:tcW w:w="2600" w:type="dxa"/>
          </w:tcPr>
          <w:p w14:paraId="6B5B2044"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Moyenne</w:t>
            </w:r>
          </w:p>
        </w:tc>
        <w:tc>
          <w:tcPr>
            <w:tcW w:w="1480" w:type="dxa"/>
          </w:tcPr>
          <w:p w14:paraId="21F1C6DE"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5</w:t>
            </w:r>
          </w:p>
        </w:tc>
        <w:tc>
          <w:tcPr>
            <w:tcW w:w="1900" w:type="dxa"/>
          </w:tcPr>
          <w:p w14:paraId="5366F75B"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5</w:t>
            </w:r>
          </w:p>
        </w:tc>
        <w:tc>
          <w:tcPr>
            <w:tcW w:w="1300" w:type="dxa"/>
          </w:tcPr>
          <w:p w14:paraId="302C4D8E"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rPr>
              <w:t>5</w:t>
            </w:r>
          </w:p>
        </w:tc>
      </w:tr>
      <w:tr w:rsidR="0065014A" w:rsidRPr="0065014A" w14:paraId="00C0B43D"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2600" w:type="dxa"/>
          </w:tcPr>
          <w:p w14:paraId="7DE8C8DC"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Écart type</w:t>
            </w:r>
          </w:p>
        </w:tc>
        <w:tc>
          <w:tcPr>
            <w:tcW w:w="1480" w:type="dxa"/>
          </w:tcPr>
          <w:p w14:paraId="666E8DB1"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5</w:t>
            </w:r>
          </w:p>
        </w:tc>
        <w:tc>
          <w:tcPr>
            <w:tcW w:w="1900" w:type="dxa"/>
          </w:tcPr>
          <w:p w14:paraId="3A3E9D30"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5</w:t>
            </w:r>
          </w:p>
        </w:tc>
        <w:tc>
          <w:tcPr>
            <w:tcW w:w="1300" w:type="dxa"/>
          </w:tcPr>
          <w:p w14:paraId="0F2104C5"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5</w:t>
            </w:r>
          </w:p>
        </w:tc>
      </w:tr>
      <w:tr w:rsidR="0065014A" w:rsidRPr="0065014A" w14:paraId="05B89C7B" w14:textId="77777777" w:rsidTr="0065014A">
        <w:trPr>
          <w:trHeight w:val="320"/>
          <w:jc w:val="center"/>
        </w:trPr>
        <w:tc>
          <w:tcPr>
            <w:tcW w:w="2600" w:type="dxa"/>
          </w:tcPr>
          <w:p w14:paraId="7BCF4440"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Min</w:t>
            </w:r>
          </w:p>
        </w:tc>
        <w:tc>
          <w:tcPr>
            <w:tcW w:w="1480" w:type="dxa"/>
          </w:tcPr>
          <w:p w14:paraId="597A3F04"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0</w:t>
            </w:r>
          </w:p>
        </w:tc>
        <w:tc>
          <w:tcPr>
            <w:tcW w:w="1900" w:type="dxa"/>
          </w:tcPr>
          <w:p w14:paraId="41D053BF"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0</w:t>
            </w:r>
          </w:p>
        </w:tc>
        <w:tc>
          <w:tcPr>
            <w:tcW w:w="1300" w:type="dxa"/>
          </w:tcPr>
          <w:p w14:paraId="70299150"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rPr>
              <w:t>0</w:t>
            </w:r>
          </w:p>
        </w:tc>
      </w:tr>
      <w:tr w:rsidR="0065014A" w:rsidRPr="0065014A" w14:paraId="41B4468B" w14:textId="77777777" w:rsidTr="0065014A">
        <w:trPr>
          <w:cnfStyle w:val="000000100000" w:firstRow="0" w:lastRow="0" w:firstColumn="0" w:lastColumn="0" w:oddVBand="0" w:evenVBand="0" w:oddHBand="1" w:evenHBand="0" w:firstRowFirstColumn="0" w:firstRowLastColumn="0" w:lastRowFirstColumn="0" w:lastRowLastColumn="0"/>
          <w:trHeight w:val="340"/>
          <w:jc w:val="center"/>
        </w:trPr>
        <w:tc>
          <w:tcPr>
            <w:tcW w:w="2600" w:type="dxa"/>
          </w:tcPr>
          <w:p w14:paraId="1657DC40"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Max</w:t>
            </w:r>
          </w:p>
        </w:tc>
        <w:tc>
          <w:tcPr>
            <w:tcW w:w="1480" w:type="dxa"/>
          </w:tcPr>
          <w:p w14:paraId="43A93441"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22</w:t>
            </w:r>
          </w:p>
        </w:tc>
        <w:tc>
          <w:tcPr>
            <w:tcW w:w="1900" w:type="dxa"/>
          </w:tcPr>
          <w:p w14:paraId="4D467382"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22</w:t>
            </w:r>
          </w:p>
        </w:tc>
        <w:tc>
          <w:tcPr>
            <w:tcW w:w="1300" w:type="dxa"/>
          </w:tcPr>
          <w:p w14:paraId="22CA3086"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22</w:t>
            </w:r>
          </w:p>
        </w:tc>
      </w:tr>
    </w:tbl>
    <w:p w14:paraId="3C030F60"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5C719749" w14:textId="77777777" w:rsidR="0065014A" w:rsidRPr="0065014A" w:rsidRDefault="0065014A" w:rsidP="0065014A">
      <w:pPr>
        <w:keepNext/>
        <w:jc w:val="both"/>
        <w:rPr>
          <w:rFonts w:ascii="Times New Roman" w:hAnsi="Times New Roman" w:cs="Times New Roman"/>
        </w:rPr>
      </w:pPr>
    </w:p>
    <w:p w14:paraId="0CC5BB51" w14:textId="31B342E0"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Pour ce qu’il est des </w:t>
      </w:r>
      <w:r w:rsidR="000241FC">
        <w:rPr>
          <w:rFonts w:ascii="Times New Roman" w:hAnsi="Times New Roman" w:cs="Times New Roman"/>
        </w:rPr>
        <w:t>communes</w:t>
      </w:r>
      <w:r w:rsidRPr="0065014A">
        <w:rPr>
          <w:rFonts w:ascii="Times New Roman" w:hAnsi="Times New Roman" w:cs="Times New Roman"/>
        </w:rPr>
        <w:t xml:space="preserve"> cibles, plus d'un tiers (37%) des </w:t>
      </w:r>
      <w:hyperlink r:id="rId21">
        <w:r w:rsidRPr="0065014A">
          <w:rPr>
            <w:rFonts w:ascii="Times New Roman" w:hAnsi="Times New Roman" w:cs="Times New Roman"/>
          </w:rPr>
          <w:t>professionnel.le</w:t>
        </w:r>
      </w:hyperlink>
      <w:r w:rsidRPr="0065014A">
        <w:rPr>
          <w:rFonts w:ascii="Times New Roman" w:hAnsi="Times New Roman" w:cs="Times New Roman"/>
        </w:rPr>
        <w:t>.s de santé considèrent que les A&amp;J en situation de handicap fréquentent les services SR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_Ref199764606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8</w:t>
      </w:r>
      <w:r w:rsidRPr="000241FC">
        <w:rPr>
          <w:rFonts w:ascii="Times New Roman" w:hAnsi="Times New Roman" w:cs="Times New Roman"/>
        </w:rPr>
        <w:fldChar w:fldCharType="end"/>
      </w:r>
      <w:r w:rsidRPr="000241FC">
        <w:rPr>
          <w:rFonts w:ascii="Times New Roman" w:hAnsi="Times New Roman" w:cs="Times New Roman"/>
        </w:rPr>
        <w:t>).</w:t>
      </w:r>
      <w:r w:rsidRPr="0065014A">
        <w:rPr>
          <w:rFonts w:ascii="Times New Roman" w:hAnsi="Times New Roman" w:cs="Times New Roman"/>
        </w:rPr>
        <w:t xml:space="preserve"> En revanche, une majorité de ces A&amp;J (63%) ne fréquente pas les services, selon les </w:t>
      </w:r>
      <w:hyperlink r:id="rId22">
        <w:r w:rsidRPr="0065014A">
          <w:rPr>
            <w:rFonts w:ascii="Times New Roman" w:hAnsi="Times New Roman" w:cs="Times New Roman"/>
          </w:rPr>
          <w:t>professionnel.le</w:t>
        </w:r>
      </w:hyperlink>
      <w:r w:rsidRPr="0065014A">
        <w:rPr>
          <w:rFonts w:ascii="Times New Roman" w:hAnsi="Times New Roman" w:cs="Times New Roman"/>
        </w:rPr>
        <w:t>.s de santé.</w:t>
      </w:r>
    </w:p>
    <w:p w14:paraId="18AFC634" w14:textId="0FBD1BFF"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Pour les </w:t>
      </w:r>
      <w:r w:rsidR="000241FC">
        <w:rPr>
          <w:rFonts w:ascii="Times New Roman" w:hAnsi="Times New Roman" w:cs="Times New Roman"/>
        </w:rPr>
        <w:t>communes</w:t>
      </w:r>
      <w:r w:rsidRPr="0065014A">
        <w:rPr>
          <w:rFonts w:ascii="Times New Roman" w:hAnsi="Times New Roman" w:cs="Times New Roman"/>
        </w:rPr>
        <w:t xml:space="preserve"> témoins, une proportion plus importante de professionnel.le.s de santé, représentant deux cinquièmes (40%) trouvent que les </w:t>
      </w:r>
      <w:r w:rsidR="000241FC">
        <w:rPr>
          <w:rFonts w:ascii="Times New Roman" w:hAnsi="Times New Roman" w:cs="Times New Roman"/>
        </w:rPr>
        <w:t>A&amp;J</w:t>
      </w:r>
      <w:r w:rsidRPr="0065014A">
        <w:rPr>
          <w:rFonts w:ascii="Times New Roman" w:hAnsi="Times New Roman" w:cs="Times New Roman"/>
        </w:rPr>
        <w:t xml:space="preserve"> fréquentent les services SR. Cependant, les autres </w:t>
      </w:r>
      <w:hyperlink r:id="rId23">
        <w:r w:rsidRPr="0065014A">
          <w:rPr>
            <w:rFonts w:ascii="Times New Roman" w:hAnsi="Times New Roman" w:cs="Times New Roman"/>
          </w:rPr>
          <w:t>professionnel.le</w:t>
        </w:r>
      </w:hyperlink>
      <w:r w:rsidRPr="0065014A">
        <w:rPr>
          <w:rFonts w:ascii="Times New Roman" w:hAnsi="Times New Roman" w:cs="Times New Roman"/>
        </w:rPr>
        <w:t xml:space="preserve">.s de santé </w:t>
      </w:r>
      <w:r w:rsidR="000241FC">
        <w:rPr>
          <w:rFonts w:ascii="Times New Roman" w:hAnsi="Times New Roman" w:cs="Times New Roman"/>
        </w:rPr>
        <w:t xml:space="preserve">de ces communes </w:t>
      </w:r>
      <w:r w:rsidRPr="0065014A">
        <w:rPr>
          <w:rFonts w:ascii="Times New Roman" w:hAnsi="Times New Roman" w:cs="Times New Roman"/>
        </w:rPr>
        <w:t>soit la majorité (60%) observe le contraire.</w:t>
      </w:r>
    </w:p>
    <w:p w14:paraId="2A538013"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Dans l'ensemble, un peu plus d'un tiers (37,5%) est estimé fréquenter les services SR. La majorité, représentant près des deux tiers (62,5%), ne fréquente pas les services.</w:t>
      </w:r>
    </w:p>
    <w:p w14:paraId="606521CE" w14:textId="3DF96F16"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Ainsi, la </w:t>
      </w:r>
      <w:r w:rsidR="000241FC" w:rsidRPr="000241FC">
        <w:rPr>
          <w:rFonts w:ascii="Times New Roman" w:hAnsi="Times New Roman" w:cs="Times New Roman"/>
        </w:rPr>
        <w:fldChar w:fldCharType="begin"/>
      </w:r>
      <w:r w:rsidR="000241FC" w:rsidRPr="000241FC">
        <w:rPr>
          <w:rFonts w:ascii="Times New Roman" w:hAnsi="Times New Roman" w:cs="Times New Roman"/>
        </w:rPr>
        <w:instrText xml:space="preserve"> REF _Ref199945957 \h </w:instrText>
      </w:r>
      <w:r w:rsidR="000241FC" w:rsidRPr="000241FC">
        <w:rPr>
          <w:rFonts w:ascii="Times New Roman" w:hAnsi="Times New Roman" w:cs="Times New Roman"/>
        </w:rPr>
      </w:r>
      <w:r w:rsidR="000241FC" w:rsidRPr="000241FC">
        <w:rPr>
          <w:rFonts w:ascii="Times New Roman" w:hAnsi="Times New Roman" w:cs="Times New Roman"/>
        </w:rPr>
        <w:instrText xml:space="preserve"> \* MERGEFORMAT </w:instrText>
      </w:r>
      <w:r w:rsidR="000241FC" w:rsidRPr="000241FC">
        <w:rPr>
          <w:rFonts w:ascii="Times New Roman" w:hAnsi="Times New Roman" w:cs="Times New Roman"/>
        </w:rPr>
        <w:fldChar w:fldCharType="separate"/>
      </w:r>
      <w:r w:rsidR="000241FC" w:rsidRPr="000241FC">
        <w:rPr>
          <w:rFonts w:ascii="Times New Roman" w:hAnsi="Times New Roman" w:cs="Times New Roman"/>
          <w:color w:val="000000" w:themeColor="text1"/>
          <w:lang w:val="fr-SN"/>
        </w:rPr>
        <w:t xml:space="preserve">Figure </w:t>
      </w:r>
      <w:r w:rsidR="000241FC" w:rsidRPr="000241FC">
        <w:rPr>
          <w:rFonts w:ascii="Times New Roman" w:hAnsi="Times New Roman" w:cs="Times New Roman"/>
          <w:noProof/>
          <w:color w:val="000000" w:themeColor="text1"/>
          <w:lang w:val="fr-SN"/>
        </w:rPr>
        <w:t>8</w:t>
      </w:r>
      <w:r w:rsidR="000241FC" w:rsidRPr="000241FC">
        <w:rPr>
          <w:rFonts w:ascii="Times New Roman" w:hAnsi="Times New Roman" w:cs="Times New Roman"/>
        </w:rPr>
        <w:fldChar w:fldCharType="end"/>
      </w:r>
      <w:r w:rsidR="000241FC">
        <w:rPr>
          <w:rFonts w:ascii="Times New Roman" w:hAnsi="Times New Roman" w:cs="Times New Roman"/>
        </w:rPr>
        <w:t xml:space="preserve"> </w:t>
      </w:r>
      <w:r w:rsidRPr="0065014A">
        <w:rPr>
          <w:rFonts w:ascii="Times New Roman" w:hAnsi="Times New Roman" w:cs="Times New Roman"/>
        </w:rPr>
        <w:t>indique que la fréquentation des services SR par les A&amp;J en situation de handicap est minoritaire dans les trois groupes analysés</w:t>
      </w:r>
      <w:r w:rsidR="000241FC">
        <w:rPr>
          <w:rFonts w:ascii="Times New Roman" w:hAnsi="Times New Roman" w:cs="Times New Roman"/>
        </w:rPr>
        <w:t xml:space="preserve"> (cibles, témoins et ensemble)</w:t>
      </w:r>
      <w:r w:rsidRPr="0065014A">
        <w:rPr>
          <w:rFonts w:ascii="Times New Roman" w:hAnsi="Times New Roman" w:cs="Times New Roman"/>
        </w:rPr>
        <w:t xml:space="preserve">. Bien qu'une légère différence puisse être observée entre les </w:t>
      </w:r>
      <w:r w:rsidR="000241FC">
        <w:rPr>
          <w:rFonts w:ascii="Times New Roman" w:hAnsi="Times New Roman" w:cs="Times New Roman"/>
        </w:rPr>
        <w:t>communes</w:t>
      </w:r>
      <w:r w:rsidRPr="0065014A">
        <w:rPr>
          <w:rFonts w:ascii="Times New Roman" w:hAnsi="Times New Roman" w:cs="Times New Roman"/>
        </w:rPr>
        <w:t xml:space="preserve"> cibles et témoins, avec une proportion un peu plus élevée de fréquentations dans l</w:t>
      </w:r>
      <w:r w:rsidR="000241FC">
        <w:rPr>
          <w:rFonts w:ascii="Times New Roman" w:hAnsi="Times New Roman" w:cs="Times New Roman"/>
        </w:rPr>
        <w:t>es communes</w:t>
      </w:r>
      <w:r w:rsidRPr="0065014A">
        <w:rPr>
          <w:rFonts w:ascii="Times New Roman" w:hAnsi="Times New Roman" w:cs="Times New Roman"/>
        </w:rPr>
        <w:t xml:space="preserve"> témoin, la tendance générale est que la majorité des A&amp;J en situation de handicap ne fréquente pas les services SR, selon les professionnel.le.s de santé.</w:t>
      </w:r>
    </w:p>
    <w:p w14:paraId="42A32581" w14:textId="77777777" w:rsidR="0065014A" w:rsidRDefault="0065014A" w:rsidP="0065014A">
      <w:pPr>
        <w:pStyle w:val="Lgende"/>
        <w:keepNext/>
        <w:spacing w:after="0" w:line="360" w:lineRule="auto"/>
        <w:rPr>
          <w:i w:val="0"/>
          <w:iCs w:val="0"/>
          <w:sz w:val="22"/>
          <w:szCs w:val="22"/>
          <w:lang w:val="fr-SN"/>
        </w:rPr>
      </w:pPr>
      <w:bookmarkStart w:id="146" w:name="_Ref199764606"/>
    </w:p>
    <w:p w14:paraId="22CED1ED" w14:textId="772ADE68" w:rsidR="0065014A" w:rsidRPr="0065014A" w:rsidRDefault="0065014A" w:rsidP="0065014A">
      <w:pPr>
        <w:pStyle w:val="Lgende"/>
        <w:keepNext/>
        <w:spacing w:after="0" w:line="360" w:lineRule="auto"/>
        <w:jc w:val="center"/>
        <w:rPr>
          <w:b/>
          <w:bCs/>
          <w:i w:val="0"/>
          <w:iCs w:val="0"/>
          <w:color w:val="000000" w:themeColor="text1"/>
          <w:sz w:val="20"/>
          <w:szCs w:val="20"/>
          <w:lang w:val="fr-SN"/>
        </w:rPr>
      </w:pPr>
      <w:bookmarkStart w:id="147" w:name="_Toc199945487"/>
      <w:bookmarkStart w:id="148" w:name="_Ref199945957"/>
      <w:r w:rsidRPr="0065014A">
        <w:rPr>
          <w:b/>
          <w:bCs/>
          <w:i w:val="0"/>
          <w:iCs w:val="0"/>
          <w:color w:val="000000" w:themeColor="text1"/>
          <w:sz w:val="20"/>
          <w:szCs w:val="20"/>
          <w:lang w:val="fr-SN"/>
        </w:rPr>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8</w:t>
      </w:r>
      <w:r w:rsidRPr="0065014A">
        <w:rPr>
          <w:b/>
          <w:bCs/>
          <w:i w:val="0"/>
          <w:iCs w:val="0"/>
          <w:color w:val="000000" w:themeColor="text1"/>
          <w:sz w:val="20"/>
          <w:szCs w:val="20"/>
          <w:lang w:val="fr-SN"/>
        </w:rPr>
        <w:fldChar w:fldCharType="end"/>
      </w:r>
      <w:bookmarkEnd w:id="146"/>
      <w:bookmarkEnd w:id="148"/>
      <w:r w:rsidRPr="0065014A">
        <w:rPr>
          <w:b/>
          <w:bCs/>
          <w:i w:val="0"/>
          <w:iCs w:val="0"/>
          <w:color w:val="000000" w:themeColor="text1"/>
          <w:sz w:val="20"/>
          <w:szCs w:val="20"/>
          <w:lang w:val="fr-SN"/>
        </w:rPr>
        <w:t xml:space="preserve"> : Fréquentation des services SR par les A&amp;J en situation de handicap (%)</w:t>
      </w:r>
      <w:bookmarkEnd w:id="147"/>
    </w:p>
    <w:p w14:paraId="73582EC3"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2669C229" wp14:editId="424A5657">
            <wp:extent cx="3745064" cy="2462300"/>
            <wp:effectExtent l="0" t="0" r="1905" b="1905"/>
            <wp:docPr id="12316656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65698" name=""/>
                    <pic:cNvPicPr/>
                  </pic:nvPicPr>
                  <pic:blipFill>
                    <a:blip r:embed="rId24"/>
                    <a:stretch>
                      <a:fillRect/>
                    </a:stretch>
                  </pic:blipFill>
                  <pic:spPr>
                    <a:xfrm>
                      <a:off x="0" y="0"/>
                      <a:ext cx="3763954" cy="2474720"/>
                    </a:xfrm>
                    <a:prstGeom prst="rect">
                      <a:avLst/>
                    </a:prstGeom>
                  </pic:spPr>
                </pic:pic>
              </a:graphicData>
            </a:graphic>
          </wp:inline>
        </w:drawing>
      </w:r>
    </w:p>
    <w:p w14:paraId="1906DB7D"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2540CDEC" w14:textId="77777777" w:rsidR="0065014A" w:rsidRDefault="0065014A" w:rsidP="0065014A">
      <w:pPr>
        <w:jc w:val="both"/>
        <w:rPr>
          <w:rFonts w:ascii="Times New Roman" w:hAnsi="Times New Roman" w:cs="Times New Roman"/>
        </w:rPr>
      </w:pPr>
    </w:p>
    <w:p w14:paraId="371F0C6C" w14:textId="68A0FE7B"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 ce qui concerne les facteurs qui, selon les prestataires de services SR dans les structures de santé, motivent les A&amp;J à fréquenter ces services, le facteur le plus souvent cité pour les A&amp;J cibles est la qualité des services (66,7%), indiquant qu'une part importante des prestataires perçoit cela comme un moteur majeur de fréquentation </w:t>
      </w:r>
      <w:r w:rsidRPr="000241FC">
        <w:rPr>
          <w:rFonts w:ascii="Times New Roman" w:hAnsi="Times New Roman" w:cs="Times New Roman"/>
        </w:rPr>
        <w:t>(</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_Ref199764382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Tableau </w:t>
      </w:r>
      <w:r w:rsidRPr="000241FC">
        <w:rPr>
          <w:rFonts w:ascii="Times New Roman" w:hAnsi="Times New Roman" w:cs="Times New Roman"/>
          <w:noProof/>
          <w:lang w:val="fr-SN"/>
        </w:rPr>
        <w:t>7</w:t>
      </w:r>
      <w:r w:rsidRPr="000241FC">
        <w:rPr>
          <w:rFonts w:ascii="Times New Roman" w:hAnsi="Times New Roman" w:cs="Times New Roman"/>
        </w:rPr>
        <w:fldChar w:fldCharType="end"/>
      </w:r>
      <w:r w:rsidRPr="000241FC">
        <w:rPr>
          <w:rFonts w:ascii="Times New Roman" w:hAnsi="Times New Roman" w:cs="Times New Roman"/>
        </w:rPr>
        <w:t xml:space="preserve">). </w:t>
      </w:r>
      <w:r w:rsidRPr="0065014A">
        <w:rPr>
          <w:rFonts w:ascii="Times New Roman" w:hAnsi="Times New Roman" w:cs="Times New Roman"/>
        </w:rPr>
        <w:t xml:space="preserve">Vient ensuite la qualité de l'accueil (63%), également considérée comme un facteur motivant par une part importante des prestataires. Le respect de la confidentialité / l'intimité est également perçue comme important, motivant plus de la moitié des A&amp;J des </w:t>
      </w:r>
      <w:r w:rsidR="000241FC">
        <w:rPr>
          <w:rFonts w:ascii="Times New Roman" w:hAnsi="Times New Roman" w:cs="Times New Roman"/>
        </w:rPr>
        <w:t>zones</w:t>
      </w:r>
      <w:r w:rsidRPr="0065014A">
        <w:rPr>
          <w:rFonts w:ascii="Times New Roman" w:hAnsi="Times New Roman" w:cs="Times New Roman"/>
        </w:rPr>
        <w:t xml:space="preserve"> cibles (55,6%). L'accessibilité géographique est un facteur pour environ un tiers des professionnel.le.s de santé des </w:t>
      </w:r>
      <w:r w:rsidR="000241FC">
        <w:rPr>
          <w:rFonts w:ascii="Times New Roman" w:hAnsi="Times New Roman" w:cs="Times New Roman"/>
        </w:rPr>
        <w:t>zones</w:t>
      </w:r>
      <w:r w:rsidRPr="0065014A">
        <w:rPr>
          <w:rFonts w:ascii="Times New Roman" w:hAnsi="Times New Roman" w:cs="Times New Roman"/>
        </w:rPr>
        <w:t xml:space="preserve"> cibles (33,3%), tout comme les autres facteurs mentionnés (29,6%). Les horaires de travail flexibles sont un facteur pour un peu moins d'un tiers (29,6%), tandis que l’inexistence de service SR dans leur zone est évoquée par une petite proportion (11,1%), suggérant que le manque d'alternatives peut aussi être une motivation. Le prix abordable est relevé pour une très faible proportion des professionnel.le.s de santé des </w:t>
      </w:r>
      <w:r w:rsidR="000241FC">
        <w:rPr>
          <w:rFonts w:ascii="Times New Roman" w:hAnsi="Times New Roman" w:cs="Times New Roman"/>
        </w:rPr>
        <w:t>zones</w:t>
      </w:r>
      <w:r w:rsidRPr="0065014A">
        <w:rPr>
          <w:rFonts w:ascii="Times New Roman" w:hAnsi="Times New Roman" w:cs="Times New Roman"/>
        </w:rPr>
        <w:t xml:space="preserve"> cibles (3,7%), et l'âge du personnel n'est cité par aucun prestataire. </w:t>
      </w:r>
    </w:p>
    <w:p w14:paraId="3D2C660C" w14:textId="4056A1B6"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Pour les professionnel.le.s de santé des </w:t>
      </w:r>
      <w:r w:rsidR="000241FC">
        <w:rPr>
          <w:rFonts w:ascii="Times New Roman" w:hAnsi="Times New Roman" w:cs="Times New Roman"/>
        </w:rPr>
        <w:t>zones</w:t>
      </w:r>
      <w:r w:rsidRPr="0065014A">
        <w:rPr>
          <w:rFonts w:ascii="Times New Roman" w:hAnsi="Times New Roman" w:cs="Times New Roman"/>
        </w:rPr>
        <w:t xml:space="preserve"> témoins, le facteur le plus souvent cité est la catégorie </w:t>
      </w:r>
      <w:r w:rsidR="000241FC">
        <w:rPr>
          <w:rFonts w:ascii="Times New Roman" w:hAnsi="Times New Roman" w:cs="Times New Roman"/>
        </w:rPr>
        <w:t>« </w:t>
      </w:r>
      <w:r w:rsidRPr="0065014A">
        <w:rPr>
          <w:rFonts w:ascii="Times New Roman" w:hAnsi="Times New Roman" w:cs="Times New Roman"/>
        </w:rPr>
        <w:t>Autres</w:t>
      </w:r>
      <w:r w:rsidR="000241FC">
        <w:rPr>
          <w:rFonts w:ascii="Times New Roman" w:hAnsi="Times New Roman" w:cs="Times New Roman"/>
        </w:rPr>
        <w:t> »</w:t>
      </w:r>
      <w:r w:rsidRPr="0065014A">
        <w:rPr>
          <w:rFonts w:ascii="Times New Roman" w:hAnsi="Times New Roman" w:cs="Times New Roman"/>
        </w:rPr>
        <w:t xml:space="preserve"> (60%), indiquant que des raisons non spécifiées dans la liste sont perçues comme importantes pour une part importante d</w:t>
      </w:r>
      <w:r w:rsidR="000241FC">
        <w:rPr>
          <w:rFonts w:ascii="Times New Roman" w:hAnsi="Times New Roman" w:cs="Times New Roman"/>
        </w:rPr>
        <w:t>ans les zones témoins</w:t>
      </w:r>
      <w:r w:rsidRPr="0065014A">
        <w:rPr>
          <w:rFonts w:ascii="Times New Roman" w:hAnsi="Times New Roman" w:cs="Times New Roman"/>
        </w:rPr>
        <w:t xml:space="preserve">. La qualité des services est également un facteur motivant pour une part importante des A&amp;J (60%). L'accessibilité géographique est perçue comme un facteur pour deux cinquièmes d'entre eux (40%), tout comme le respect de la confidentialité / l'intimité (40%). La qualité de l'accueil est mentionnée par une proportion plus faible (20%). Les horaires de travail flexibles, le prix abordable, l'inexistence de service SR dans leur zone, et l'âge du personnel ne sont cités par aucun prestataire pour les </w:t>
      </w:r>
      <w:r w:rsidR="000241FC">
        <w:rPr>
          <w:rFonts w:ascii="Times New Roman" w:hAnsi="Times New Roman" w:cs="Times New Roman"/>
        </w:rPr>
        <w:t>zones</w:t>
      </w:r>
      <w:r w:rsidRPr="0065014A">
        <w:rPr>
          <w:rFonts w:ascii="Times New Roman" w:hAnsi="Times New Roman" w:cs="Times New Roman"/>
        </w:rPr>
        <w:t xml:space="preserve"> témoins.</w:t>
      </w:r>
    </w:p>
    <w:p w14:paraId="6B53B9E4"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Ces résultats révèlent que la perception des prestataires dans les zones cibles s'est affinée, mettant en exergue des facteurs qualitatifs et relationnels (accueil, confidentialité) comme essentiels pour attirer les </w:t>
      </w:r>
      <w:r w:rsidRPr="0065014A">
        <w:rPr>
          <w:rFonts w:ascii="Times New Roman" w:hAnsi="Times New Roman" w:cs="Times New Roman"/>
        </w:rPr>
        <w:lastRenderedPageBreak/>
        <w:t>A&amp;J, ce qui est un indicateur positif de l'adéquation des services.</w:t>
      </w:r>
    </w:p>
    <w:p w14:paraId="060F5060"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Dans les zones cibles, le projet SANSAS a probablement outillé les prestataires (formations, protocoles, échanges de pratiques) pour mieux comprendre et répondre aux attentes des A&amp;J. Sans ce soutien, les prestataires des zones témoins s'appuient sur leur expérience générale, qui n'est pas optimisée pour les A&amp;J.</w:t>
      </w:r>
    </w:p>
    <w:p w14:paraId="148B1F9C" w14:textId="7AF0F134" w:rsid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 effet, pour les A&amp;J témoins, des facteurs non spécifiés et la qualité des services sont les plus souvent mentionnés.  Il est notable que certains facteurs comme les horaires flexibles et le prix abordable semblent avoir un impact limité, voire nul, selon les perceptions des prestataires, en particulier pour le </w:t>
      </w:r>
      <w:r w:rsidR="000241FC">
        <w:rPr>
          <w:rFonts w:ascii="Times New Roman" w:hAnsi="Times New Roman" w:cs="Times New Roman"/>
        </w:rPr>
        <w:t xml:space="preserve">zones </w:t>
      </w:r>
      <w:r w:rsidRPr="0065014A">
        <w:rPr>
          <w:rFonts w:ascii="Times New Roman" w:hAnsi="Times New Roman" w:cs="Times New Roman"/>
        </w:rPr>
        <w:t>témoin</w:t>
      </w:r>
      <w:r w:rsidR="000241FC">
        <w:rPr>
          <w:rFonts w:ascii="Times New Roman" w:hAnsi="Times New Roman" w:cs="Times New Roman"/>
        </w:rPr>
        <w:t>s</w:t>
      </w:r>
      <w:r w:rsidRPr="0065014A">
        <w:rPr>
          <w:rFonts w:ascii="Times New Roman" w:hAnsi="Times New Roman" w:cs="Times New Roman"/>
        </w:rPr>
        <w:t xml:space="preserve">. </w:t>
      </w:r>
    </w:p>
    <w:p w14:paraId="2C477D61" w14:textId="77777777" w:rsidR="0065014A" w:rsidRPr="0065014A" w:rsidRDefault="0065014A" w:rsidP="0065014A">
      <w:pPr>
        <w:jc w:val="both"/>
        <w:rPr>
          <w:rFonts w:ascii="Times New Roman" w:hAnsi="Times New Roman" w:cs="Times New Roman"/>
        </w:rPr>
      </w:pPr>
    </w:p>
    <w:p w14:paraId="38486802" w14:textId="77777777" w:rsidR="0065014A" w:rsidRPr="0065014A" w:rsidRDefault="0065014A" w:rsidP="0065014A">
      <w:pPr>
        <w:pStyle w:val="Lgende"/>
        <w:keepNext/>
        <w:spacing w:after="0"/>
        <w:jc w:val="center"/>
        <w:rPr>
          <w:b/>
          <w:bCs/>
          <w:i w:val="0"/>
          <w:iCs w:val="0"/>
          <w:color w:val="000000" w:themeColor="text1"/>
          <w:sz w:val="22"/>
          <w:szCs w:val="22"/>
          <w:lang w:val="fr-SN"/>
        </w:rPr>
      </w:pPr>
      <w:bookmarkStart w:id="149" w:name="_Ref199764382"/>
      <w:bookmarkStart w:id="150" w:name="_Toc199945453"/>
      <w:r w:rsidRPr="0065014A">
        <w:rPr>
          <w:b/>
          <w:bCs/>
          <w:i w:val="0"/>
          <w:iCs w:val="0"/>
          <w:color w:val="000000" w:themeColor="text1"/>
          <w:sz w:val="22"/>
          <w:szCs w:val="22"/>
          <w:lang w:val="fr-SN"/>
        </w:rPr>
        <w:t xml:space="preserve">Tableau </w:t>
      </w:r>
      <w:r w:rsidRPr="0065014A">
        <w:rPr>
          <w:b/>
          <w:bCs/>
          <w:i w:val="0"/>
          <w:iCs w:val="0"/>
          <w:color w:val="000000" w:themeColor="text1"/>
          <w:sz w:val="22"/>
          <w:szCs w:val="22"/>
          <w:lang w:val="fr-SN"/>
        </w:rPr>
        <w:fldChar w:fldCharType="begin"/>
      </w:r>
      <w:r w:rsidRPr="0065014A">
        <w:rPr>
          <w:b/>
          <w:bCs/>
          <w:i w:val="0"/>
          <w:iCs w:val="0"/>
          <w:color w:val="000000" w:themeColor="text1"/>
          <w:sz w:val="22"/>
          <w:szCs w:val="22"/>
          <w:lang w:val="fr-SN"/>
        </w:rPr>
        <w:instrText xml:space="preserve"> SEQ Tableau \* ARABIC </w:instrText>
      </w:r>
      <w:r w:rsidRPr="0065014A">
        <w:rPr>
          <w:b/>
          <w:bCs/>
          <w:i w:val="0"/>
          <w:iCs w:val="0"/>
          <w:color w:val="000000" w:themeColor="text1"/>
          <w:sz w:val="22"/>
          <w:szCs w:val="22"/>
          <w:lang w:val="fr-SN"/>
        </w:rPr>
        <w:fldChar w:fldCharType="separate"/>
      </w:r>
      <w:r w:rsidRPr="0065014A">
        <w:rPr>
          <w:b/>
          <w:bCs/>
          <w:i w:val="0"/>
          <w:iCs w:val="0"/>
          <w:noProof/>
          <w:color w:val="000000" w:themeColor="text1"/>
          <w:sz w:val="22"/>
          <w:szCs w:val="22"/>
          <w:lang w:val="fr-SN"/>
        </w:rPr>
        <w:t>7</w:t>
      </w:r>
      <w:r w:rsidRPr="0065014A">
        <w:rPr>
          <w:b/>
          <w:bCs/>
          <w:i w:val="0"/>
          <w:iCs w:val="0"/>
          <w:color w:val="000000" w:themeColor="text1"/>
          <w:sz w:val="22"/>
          <w:szCs w:val="22"/>
          <w:lang w:val="fr-SN"/>
        </w:rPr>
        <w:fldChar w:fldCharType="end"/>
      </w:r>
      <w:bookmarkEnd w:id="149"/>
      <w:r w:rsidRPr="0065014A">
        <w:rPr>
          <w:b/>
          <w:bCs/>
          <w:i w:val="0"/>
          <w:iCs w:val="0"/>
          <w:color w:val="000000" w:themeColor="text1"/>
          <w:sz w:val="22"/>
          <w:szCs w:val="22"/>
          <w:lang w:val="fr-SN"/>
        </w:rPr>
        <w:t xml:space="preserve"> : Facteurs motivant les A&amp;J à fréquenter les services SR d’après les prestataires de services SR dans les structures de santé (%)</w:t>
      </w:r>
      <w:bookmarkEnd w:id="150"/>
    </w:p>
    <w:tbl>
      <w:tblPr>
        <w:tblStyle w:val="TableauGrille4-Accentuation1"/>
        <w:tblW w:w="8139" w:type="dxa"/>
        <w:jc w:val="center"/>
        <w:tblLayout w:type="fixed"/>
        <w:tblLook w:val="0400" w:firstRow="0" w:lastRow="0" w:firstColumn="0" w:lastColumn="0" w:noHBand="0" w:noVBand="1"/>
      </w:tblPr>
      <w:tblGrid>
        <w:gridCol w:w="4759"/>
        <w:gridCol w:w="1480"/>
        <w:gridCol w:w="1900"/>
      </w:tblGrid>
      <w:tr w:rsidR="0065014A" w:rsidRPr="0065014A" w14:paraId="099108C0" w14:textId="77777777" w:rsidTr="0065014A">
        <w:trPr>
          <w:cnfStyle w:val="000000100000" w:firstRow="0" w:lastRow="0" w:firstColumn="0" w:lastColumn="0" w:oddVBand="0" w:evenVBand="0" w:oddHBand="1" w:evenHBand="0" w:firstRowFirstColumn="0" w:firstRowLastColumn="0" w:lastRowFirstColumn="0" w:lastRowLastColumn="0"/>
          <w:trHeight w:val="340"/>
          <w:jc w:val="center"/>
        </w:trPr>
        <w:tc>
          <w:tcPr>
            <w:tcW w:w="4759" w:type="dxa"/>
          </w:tcPr>
          <w:p w14:paraId="4CCAE161"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Facteurs</w:t>
            </w:r>
          </w:p>
        </w:tc>
        <w:tc>
          <w:tcPr>
            <w:tcW w:w="1480" w:type="dxa"/>
          </w:tcPr>
          <w:p w14:paraId="1E35191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Cibles</w:t>
            </w:r>
          </w:p>
        </w:tc>
        <w:tc>
          <w:tcPr>
            <w:tcW w:w="1900" w:type="dxa"/>
          </w:tcPr>
          <w:p w14:paraId="76111CF6"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Témoins</w:t>
            </w:r>
          </w:p>
        </w:tc>
      </w:tr>
      <w:tr w:rsidR="0065014A" w:rsidRPr="0065014A" w14:paraId="2CED9BD6" w14:textId="77777777" w:rsidTr="0065014A">
        <w:trPr>
          <w:trHeight w:val="320"/>
          <w:jc w:val="center"/>
        </w:trPr>
        <w:tc>
          <w:tcPr>
            <w:tcW w:w="4759" w:type="dxa"/>
          </w:tcPr>
          <w:p w14:paraId="1C095923"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Respect de la confidentialité / l’intimité</w:t>
            </w:r>
          </w:p>
        </w:tc>
        <w:tc>
          <w:tcPr>
            <w:tcW w:w="1480" w:type="dxa"/>
          </w:tcPr>
          <w:p w14:paraId="2DAD4DB6"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55</w:t>
            </w:r>
            <w:r w:rsidRPr="0065014A">
              <w:rPr>
                <w:rFonts w:ascii="Times New Roman" w:hAnsi="Times New Roman" w:cs="Times New Roman"/>
              </w:rPr>
              <w:t>,</w:t>
            </w:r>
            <w:r w:rsidRPr="0065014A">
              <w:rPr>
                <w:rFonts w:ascii="Times New Roman" w:hAnsi="Times New Roman" w:cs="Times New Roman"/>
                <w:color w:val="000000"/>
              </w:rPr>
              <w:t>6</w:t>
            </w:r>
          </w:p>
        </w:tc>
        <w:tc>
          <w:tcPr>
            <w:tcW w:w="1900" w:type="dxa"/>
          </w:tcPr>
          <w:p w14:paraId="6C8B0938"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40</w:t>
            </w:r>
          </w:p>
        </w:tc>
      </w:tr>
      <w:tr w:rsidR="0065014A" w:rsidRPr="0065014A" w14:paraId="4819198B"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4759" w:type="dxa"/>
          </w:tcPr>
          <w:p w14:paraId="32802933"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Accessibilité géographique</w:t>
            </w:r>
          </w:p>
        </w:tc>
        <w:tc>
          <w:tcPr>
            <w:tcW w:w="1480" w:type="dxa"/>
          </w:tcPr>
          <w:p w14:paraId="79B955C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33</w:t>
            </w:r>
            <w:r w:rsidRPr="0065014A">
              <w:rPr>
                <w:rFonts w:ascii="Times New Roman" w:hAnsi="Times New Roman" w:cs="Times New Roman"/>
              </w:rPr>
              <w:t>,</w:t>
            </w:r>
            <w:r w:rsidRPr="0065014A">
              <w:rPr>
                <w:rFonts w:ascii="Times New Roman" w:hAnsi="Times New Roman" w:cs="Times New Roman"/>
                <w:color w:val="000000"/>
              </w:rPr>
              <w:t>3</w:t>
            </w:r>
          </w:p>
        </w:tc>
        <w:tc>
          <w:tcPr>
            <w:tcW w:w="1900" w:type="dxa"/>
          </w:tcPr>
          <w:p w14:paraId="561D963A"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40</w:t>
            </w:r>
          </w:p>
        </w:tc>
      </w:tr>
      <w:tr w:rsidR="0065014A" w:rsidRPr="0065014A" w14:paraId="387517D7" w14:textId="77777777" w:rsidTr="0065014A">
        <w:trPr>
          <w:trHeight w:val="320"/>
          <w:jc w:val="center"/>
        </w:trPr>
        <w:tc>
          <w:tcPr>
            <w:tcW w:w="4759" w:type="dxa"/>
          </w:tcPr>
          <w:p w14:paraId="05F5C79C"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Horaires de travail flexibles</w:t>
            </w:r>
          </w:p>
        </w:tc>
        <w:tc>
          <w:tcPr>
            <w:tcW w:w="1480" w:type="dxa"/>
          </w:tcPr>
          <w:p w14:paraId="40F7648B"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29</w:t>
            </w:r>
            <w:r w:rsidRPr="0065014A">
              <w:rPr>
                <w:rFonts w:ascii="Times New Roman" w:hAnsi="Times New Roman" w:cs="Times New Roman"/>
              </w:rPr>
              <w:t>,</w:t>
            </w:r>
            <w:r w:rsidRPr="0065014A">
              <w:rPr>
                <w:rFonts w:ascii="Times New Roman" w:hAnsi="Times New Roman" w:cs="Times New Roman"/>
                <w:color w:val="000000"/>
              </w:rPr>
              <w:t>6</w:t>
            </w:r>
          </w:p>
        </w:tc>
        <w:tc>
          <w:tcPr>
            <w:tcW w:w="1900" w:type="dxa"/>
          </w:tcPr>
          <w:p w14:paraId="6DD8FD2A"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0</w:t>
            </w:r>
          </w:p>
        </w:tc>
      </w:tr>
      <w:tr w:rsidR="0065014A" w:rsidRPr="0065014A" w14:paraId="592A8E47"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4759" w:type="dxa"/>
          </w:tcPr>
          <w:p w14:paraId="7F205603"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Prix abordable</w:t>
            </w:r>
          </w:p>
        </w:tc>
        <w:tc>
          <w:tcPr>
            <w:tcW w:w="1480" w:type="dxa"/>
          </w:tcPr>
          <w:p w14:paraId="1690B92A"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3</w:t>
            </w:r>
            <w:r w:rsidRPr="0065014A">
              <w:rPr>
                <w:rFonts w:ascii="Times New Roman" w:hAnsi="Times New Roman" w:cs="Times New Roman"/>
              </w:rPr>
              <w:t>,</w:t>
            </w:r>
            <w:r w:rsidRPr="0065014A">
              <w:rPr>
                <w:rFonts w:ascii="Times New Roman" w:hAnsi="Times New Roman" w:cs="Times New Roman"/>
                <w:color w:val="000000"/>
              </w:rPr>
              <w:t>7</w:t>
            </w:r>
          </w:p>
        </w:tc>
        <w:tc>
          <w:tcPr>
            <w:tcW w:w="1900" w:type="dxa"/>
          </w:tcPr>
          <w:p w14:paraId="491C2E57"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0</w:t>
            </w:r>
          </w:p>
        </w:tc>
      </w:tr>
      <w:tr w:rsidR="0065014A" w:rsidRPr="0065014A" w14:paraId="4B7B18CA" w14:textId="77777777" w:rsidTr="0065014A">
        <w:trPr>
          <w:trHeight w:val="320"/>
          <w:jc w:val="center"/>
        </w:trPr>
        <w:tc>
          <w:tcPr>
            <w:tcW w:w="4759" w:type="dxa"/>
          </w:tcPr>
          <w:p w14:paraId="50A12F5B"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Qualité des services</w:t>
            </w:r>
          </w:p>
        </w:tc>
        <w:tc>
          <w:tcPr>
            <w:tcW w:w="1480" w:type="dxa"/>
          </w:tcPr>
          <w:p w14:paraId="52A28FAC"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66</w:t>
            </w:r>
            <w:r w:rsidRPr="0065014A">
              <w:rPr>
                <w:rFonts w:ascii="Times New Roman" w:hAnsi="Times New Roman" w:cs="Times New Roman"/>
              </w:rPr>
              <w:t>,</w:t>
            </w:r>
            <w:r w:rsidRPr="0065014A">
              <w:rPr>
                <w:rFonts w:ascii="Times New Roman" w:hAnsi="Times New Roman" w:cs="Times New Roman"/>
                <w:color w:val="000000"/>
              </w:rPr>
              <w:t>7</w:t>
            </w:r>
          </w:p>
        </w:tc>
        <w:tc>
          <w:tcPr>
            <w:tcW w:w="1900" w:type="dxa"/>
          </w:tcPr>
          <w:p w14:paraId="416E9C9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60</w:t>
            </w:r>
          </w:p>
        </w:tc>
      </w:tr>
      <w:tr w:rsidR="0065014A" w:rsidRPr="0065014A" w14:paraId="6BDDB551"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4759" w:type="dxa"/>
          </w:tcPr>
          <w:p w14:paraId="4C72CA7C"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Qualité de l'accueil</w:t>
            </w:r>
          </w:p>
        </w:tc>
        <w:tc>
          <w:tcPr>
            <w:tcW w:w="1480" w:type="dxa"/>
          </w:tcPr>
          <w:p w14:paraId="6ACECD5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63</w:t>
            </w:r>
          </w:p>
        </w:tc>
        <w:tc>
          <w:tcPr>
            <w:tcW w:w="1900" w:type="dxa"/>
          </w:tcPr>
          <w:p w14:paraId="1AA94C38"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20</w:t>
            </w:r>
          </w:p>
        </w:tc>
      </w:tr>
      <w:tr w:rsidR="0065014A" w:rsidRPr="0065014A" w14:paraId="7B7E6E85" w14:textId="77777777" w:rsidTr="0065014A">
        <w:trPr>
          <w:trHeight w:val="320"/>
          <w:jc w:val="center"/>
        </w:trPr>
        <w:tc>
          <w:tcPr>
            <w:tcW w:w="4759" w:type="dxa"/>
          </w:tcPr>
          <w:p w14:paraId="3381CE60"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Inexistence de service SR dans leur zone</w:t>
            </w:r>
          </w:p>
        </w:tc>
        <w:tc>
          <w:tcPr>
            <w:tcW w:w="1480" w:type="dxa"/>
          </w:tcPr>
          <w:p w14:paraId="15D70C93"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11</w:t>
            </w:r>
            <w:r w:rsidRPr="0065014A">
              <w:rPr>
                <w:rFonts w:ascii="Times New Roman" w:hAnsi="Times New Roman" w:cs="Times New Roman"/>
              </w:rPr>
              <w:t>,</w:t>
            </w:r>
            <w:r w:rsidRPr="0065014A">
              <w:rPr>
                <w:rFonts w:ascii="Times New Roman" w:hAnsi="Times New Roman" w:cs="Times New Roman"/>
                <w:color w:val="000000"/>
              </w:rPr>
              <w:t>1</w:t>
            </w:r>
          </w:p>
        </w:tc>
        <w:tc>
          <w:tcPr>
            <w:tcW w:w="1900" w:type="dxa"/>
          </w:tcPr>
          <w:p w14:paraId="760A12C1"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0</w:t>
            </w:r>
          </w:p>
        </w:tc>
      </w:tr>
      <w:tr w:rsidR="0065014A" w:rsidRPr="0065014A" w14:paraId="1F08B98C"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4759" w:type="dxa"/>
          </w:tcPr>
          <w:p w14:paraId="3C62E09F"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Age du personnel</w:t>
            </w:r>
          </w:p>
        </w:tc>
        <w:tc>
          <w:tcPr>
            <w:tcW w:w="1480" w:type="dxa"/>
          </w:tcPr>
          <w:p w14:paraId="38501ACA"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0</w:t>
            </w:r>
          </w:p>
        </w:tc>
        <w:tc>
          <w:tcPr>
            <w:tcW w:w="1900" w:type="dxa"/>
          </w:tcPr>
          <w:p w14:paraId="742087DA"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0</w:t>
            </w:r>
          </w:p>
        </w:tc>
      </w:tr>
      <w:tr w:rsidR="0065014A" w:rsidRPr="0065014A" w14:paraId="2143E7AD" w14:textId="77777777" w:rsidTr="0065014A">
        <w:trPr>
          <w:trHeight w:val="340"/>
          <w:jc w:val="center"/>
        </w:trPr>
        <w:tc>
          <w:tcPr>
            <w:tcW w:w="4759" w:type="dxa"/>
          </w:tcPr>
          <w:p w14:paraId="2CC2F35F"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Autres</w:t>
            </w:r>
          </w:p>
        </w:tc>
        <w:tc>
          <w:tcPr>
            <w:tcW w:w="1480" w:type="dxa"/>
          </w:tcPr>
          <w:p w14:paraId="4DFF503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29</w:t>
            </w:r>
            <w:r w:rsidRPr="0065014A">
              <w:rPr>
                <w:rFonts w:ascii="Times New Roman" w:hAnsi="Times New Roman" w:cs="Times New Roman"/>
              </w:rPr>
              <w:t>,</w:t>
            </w:r>
            <w:r w:rsidRPr="0065014A">
              <w:rPr>
                <w:rFonts w:ascii="Times New Roman" w:hAnsi="Times New Roman" w:cs="Times New Roman"/>
                <w:color w:val="000000"/>
              </w:rPr>
              <w:t>6</w:t>
            </w:r>
          </w:p>
        </w:tc>
        <w:tc>
          <w:tcPr>
            <w:tcW w:w="1900" w:type="dxa"/>
          </w:tcPr>
          <w:p w14:paraId="56B60E00"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60</w:t>
            </w:r>
          </w:p>
        </w:tc>
      </w:tr>
    </w:tbl>
    <w:p w14:paraId="451B8AE0"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4CAB819A" w14:textId="77777777" w:rsidR="0065014A" w:rsidRPr="0065014A" w:rsidRDefault="0065014A" w:rsidP="0065014A">
      <w:pPr>
        <w:spacing w:before="240" w:line="360" w:lineRule="auto"/>
        <w:jc w:val="both"/>
        <w:rPr>
          <w:rFonts w:ascii="Times New Roman" w:hAnsi="Times New Roman" w:cs="Times New Roman"/>
        </w:rPr>
      </w:pPr>
      <w:r w:rsidRPr="0065014A">
        <w:rPr>
          <w:rFonts w:ascii="Times New Roman" w:hAnsi="Times New Roman" w:cs="Times New Roman"/>
        </w:rPr>
        <w:t>Le personnel de santé dans les zones témoins pourrait penser qu'un service médicalement correct suffit, sans réaliser à quel point un accueil chaleureux, une écoute sans jugement et une garantie de confidentialité absolue sont déterminants pour qu'un jeune ose franchir la porte d'un service SR et y revienne. L'absence d'une intervention ciblée dans les zones témoins semble se traduire par une perception moins précise des leviers de motivation spécifiques à A&amp;J, conduisant à des stratégies qui ne sont pas aussi productives que celles éventuellement développées dans les zones d'intervention.</w:t>
      </w:r>
    </w:p>
    <w:p w14:paraId="6A97BCB2"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Cette différence d'approche se manifeste concrètement dans l'aménagement même des structures de santé et leur organisation. L’ouverture d’espaces ados est l'un des principaux facteurs favorisant la fréquentation des structures de santé. Cet espace dédié n’est pas simplement une extension physique des services, mais bien un dispositif pensé pour adapter l’offre aux réalités et préférences des A&amp;J. Cela favorise la mise à disposition des contacts des prestataires, flexibilité horaire, et renforcement du lien de confiance.</w:t>
      </w:r>
    </w:p>
    <w:p w14:paraId="5A2EEB01" w14:textId="77777777" w:rsidR="0065014A" w:rsidRPr="0065014A" w:rsidRDefault="0065014A" w:rsidP="0065014A">
      <w:pPr>
        <w:spacing w:after="240" w:line="360" w:lineRule="auto"/>
        <w:jc w:val="both"/>
        <w:rPr>
          <w:rFonts w:ascii="Times New Roman" w:hAnsi="Times New Roman" w:cs="Times New Roman"/>
        </w:rPr>
      </w:pPr>
      <w:r w:rsidRPr="0065014A">
        <w:rPr>
          <w:rFonts w:ascii="Times New Roman" w:hAnsi="Times New Roman" w:cs="Times New Roman"/>
        </w:rPr>
        <w:t xml:space="preserve">Ce témoignage de cette sage-femme à Mbour illustre concrètement ce que peut recouvrir un niveau élevé d’adéquation entre l’offre de soins et les besoins des A&amp;J. Cela met non seulement en évidence des services disponibles, mais également pensés dans une logique d’accueil, d’écoute et de respect des horaires A&amp;J. Cet extrait éclaire ainsi la manière dont les espaces ados et les pratiques relationnelles </w:t>
      </w:r>
      <w:r w:rsidRPr="0065014A">
        <w:rPr>
          <w:rFonts w:ascii="Times New Roman" w:hAnsi="Times New Roman" w:cs="Times New Roman"/>
        </w:rPr>
        <w:lastRenderedPageBreak/>
        <w:t>participent ensemble à lever les freins à la fréquentation et à renforcer l’autonomie des A&amp;J face aux enjeux de santé reproductive.</w:t>
      </w:r>
    </w:p>
    <w:p w14:paraId="54FA663F" w14:textId="597CFBA4" w:rsidR="0065014A" w:rsidRPr="0065014A" w:rsidRDefault="0065014A" w:rsidP="0065014A">
      <w:pPr>
        <w:spacing w:line="276" w:lineRule="auto"/>
        <w:ind w:left="720"/>
        <w:jc w:val="both"/>
        <w:rPr>
          <w:rFonts w:ascii="Times New Roman" w:hAnsi="Times New Roman" w:cs="Times New Roman"/>
          <w:b/>
          <w:i/>
          <w:sz w:val="20"/>
          <w:szCs w:val="20"/>
        </w:rPr>
      </w:pPr>
      <w:r w:rsidRPr="0065014A">
        <w:rPr>
          <w:rFonts w:ascii="Times New Roman" w:hAnsi="Times New Roman" w:cs="Times New Roman"/>
          <w:i/>
          <w:sz w:val="20"/>
          <w:szCs w:val="20"/>
        </w:rPr>
        <w:t xml:space="preserve">Le coin Ado nous facilite beaucoup le travail. Lors de l’ouverture de l’espace Ado, on a mis à la disposition des A&amp;J les contacts de toutes les sage-femmes. C’est pour leur permettre de contacter à tout moment les prestataires en fonction de leurs besoins. Cela facilite la fréquentation de la structure par les </w:t>
      </w:r>
      <w:r w:rsidRPr="0065014A">
        <w:rPr>
          <w:rFonts w:ascii="Times New Roman" w:hAnsi="Times New Roman" w:cs="Times New Roman"/>
          <w:sz w:val="20"/>
          <w:szCs w:val="20"/>
        </w:rPr>
        <w:t>A&amp;J</w:t>
      </w:r>
      <w:r w:rsidRPr="0065014A">
        <w:rPr>
          <w:rFonts w:ascii="Times New Roman" w:hAnsi="Times New Roman" w:cs="Times New Roman"/>
          <w:i/>
          <w:sz w:val="20"/>
          <w:szCs w:val="20"/>
        </w:rPr>
        <w:t xml:space="preserve">. Maintenant, les cibles choisissent l’heure qui leur convient le mieux. On fait tous ces efforts pour instaurer un climat de confiance entre prestataires et A&amp;J. </w:t>
      </w:r>
      <w:r w:rsidRPr="0065014A">
        <w:rPr>
          <w:rFonts w:ascii="Times New Roman" w:hAnsi="Times New Roman" w:cs="Times New Roman"/>
          <w:b/>
          <w:i/>
          <w:sz w:val="20"/>
          <w:szCs w:val="20"/>
        </w:rPr>
        <w:t>(Professionnelle de santé, 41 ans Mbour).</w:t>
      </w:r>
    </w:p>
    <w:p w14:paraId="25315368" w14:textId="3D1FB844"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 xml:space="preserve">Au-delà d'un simple aménagement spatial, le </w:t>
      </w:r>
      <w:r w:rsidR="000241FC">
        <w:rPr>
          <w:rFonts w:ascii="Times New Roman" w:hAnsi="Times New Roman" w:cs="Times New Roman"/>
        </w:rPr>
        <w:t>« </w:t>
      </w:r>
      <w:r w:rsidRPr="0065014A">
        <w:rPr>
          <w:rFonts w:ascii="Times New Roman" w:hAnsi="Times New Roman" w:cs="Times New Roman"/>
        </w:rPr>
        <w:t>coin Ado</w:t>
      </w:r>
      <w:r w:rsidR="000241FC">
        <w:rPr>
          <w:rFonts w:ascii="Times New Roman" w:hAnsi="Times New Roman" w:cs="Times New Roman"/>
        </w:rPr>
        <w:t> »</w:t>
      </w:r>
      <w:r w:rsidRPr="0065014A">
        <w:rPr>
          <w:rFonts w:ascii="Times New Roman" w:hAnsi="Times New Roman" w:cs="Times New Roman"/>
        </w:rPr>
        <w:t xml:space="preserve"> représente ainsi un changement dans l'approche des A&amp;J. En partageant leurs coordonnées personnelles et en adoptant une disponibilité étendue, les professionnel.le.s de santé déconstruisent la hiérarchie traditionnelle soignant-patient pour établir une relation plus horizontale et collaborative. Cette réorganisation des services contribue à créer un environnement où les adolescent.e.s peuvent devenir acteurs de leur propre santé, en les encourageant à initier eux-mêmes les consultations selon leurs besoins spécifiques</w:t>
      </w:r>
      <w:r>
        <w:rPr>
          <w:rFonts w:ascii="Times New Roman" w:hAnsi="Times New Roman" w:cs="Times New Roman"/>
        </w:rPr>
        <w:t>.</w:t>
      </w:r>
    </w:p>
    <w:p w14:paraId="7059926C" w14:textId="69B34648" w:rsidR="0065014A" w:rsidRPr="0065014A" w:rsidRDefault="0065014A" w:rsidP="0065014A">
      <w:pPr>
        <w:pStyle w:val="Titre2"/>
        <w:numPr>
          <w:ilvl w:val="1"/>
          <w:numId w:val="9"/>
        </w:numPr>
        <w:spacing w:after="100"/>
        <w:rPr>
          <w:sz w:val="22"/>
          <w:szCs w:val="22"/>
          <w:lang w:val="fr-FR"/>
        </w:rPr>
      </w:pPr>
      <w:bookmarkStart w:id="151" w:name="_7xa1grzd8xbw" w:colFirst="0" w:colLast="0"/>
      <w:bookmarkStart w:id="152" w:name="_Toc199765087"/>
      <w:bookmarkStart w:id="153" w:name="_Toc199942935"/>
      <w:bookmarkStart w:id="154" w:name="_Toc199943136"/>
      <w:bookmarkStart w:id="155" w:name="_Toc199945651"/>
      <w:bookmarkEnd w:id="151"/>
      <w:r w:rsidRPr="0065014A">
        <w:rPr>
          <w:sz w:val="22"/>
          <w:szCs w:val="22"/>
          <w:lang w:val="fr-FR"/>
        </w:rPr>
        <w:t>Interactions des professionnel.le.s de santé avec les A&amp;J</w:t>
      </w:r>
      <w:bookmarkEnd w:id="152"/>
      <w:bookmarkEnd w:id="153"/>
      <w:bookmarkEnd w:id="154"/>
      <w:bookmarkEnd w:id="155"/>
    </w:p>
    <w:p w14:paraId="37532AAD" w14:textId="385D2C54"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_Ref199764634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9</w:t>
      </w:r>
      <w:r w:rsidRPr="000241FC">
        <w:rPr>
          <w:rFonts w:ascii="Times New Roman" w:hAnsi="Times New Roman" w:cs="Times New Roman"/>
        </w:rPr>
        <w:fldChar w:fldCharType="end"/>
      </w:r>
      <w:r w:rsidRPr="0065014A">
        <w:rPr>
          <w:rFonts w:ascii="Times New Roman" w:hAnsi="Times New Roman" w:cs="Times New Roman"/>
        </w:rPr>
        <w:t xml:space="preserve"> illustre la perception des professionnel.le.s de santé concernant l'existence de bonnes interactions entre les prestataires de services de SR et les A&amp;J fréquentant ces services. Concernant les A&amp;J des zones cibles, si une majorité des professionnels (55,6%) observe occasionnellement de bonnes interactions, près d'un tiers d'entre eux (29,6%) rapporte une absence totale de relations positives.</w:t>
      </w:r>
    </w:p>
    <w:p w14:paraId="0C9908D7" w14:textId="7F4D4FA3"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Pour les </w:t>
      </w:r>
      <w:r w:rsidR="000241FC">
        <w:rPr>
          <w:rFonts w:ascii="Times New Roman" w:hAnsi="Times New Roman" w:cs="Times New Roman"/>
        </w:rPr>
        <w:t>zones</w:t>
      </w:r>
      <w:r w:rsidRPr="0065014A">
        <w:rPr>
          <w:rFonts w:ascii="Times New Roman" w:hAnsi="Times New Roman" w:cs="Times New Roman"/>
        </w:rPr>
        <w:t xml:space="preserve"> témoins, l'opinion est partagée entre une proportion importante rapportant de bonnes interactions toujours (40%) et une proportion similaire estimant qu'il n'y en a pas du tout (40%). Une faible proportion (20%) rapporte des interactions parfois. Dans l'ensemble, la réponse la plus fréquente est </w:t>
      </w:r>
      <w:r w:rsidR="000241FC">
        <w:rPr>
          <w:rFonts w:ascii="Times New Roman" w:hAnsi="Times New Roman" w:cs="Times New Roman"/>
        </w:rPr>
        <w:t>« </w:t>
      </w:r>
      <w:r w:rsidRPr="0065014A">
        <w:rPr>
          <w:rFonts w:ascii="Times New Roman" w:hAnsi="Times New Roman" w:cs="Times New Roman"/>
        </w:rPr>
        <w:t>Oui parfois</w:t>
      </w:r>
      <w:r w:rsidR="000241FC">
        <w:rPr>
          <w:rFonts w:ascii="Times New Roman" w:hAnsi="Times New Roman" w:cs="Times New Roman"/>
        </w:rPr>
        <w:t> »</w:t>
      </w:r>
      <w:r w:rsidRPr="0065014A">
        <w:rPr>
          <w:rFonts w:ascii="Times New Roman" w:hAnsi="Times New Roman" w:cs="Times New Roman"/>
        </w:rPr>
        <w:t xml:space="preserve"> (50%), suivie de près par </w:t>
      </w:r>
      <w:r w:rsidR="000241FC">
        <w:rPr>
          <w:rFonts w:ascii="Times New Roman" w:hAnsi="Times New Roman" w:cs="Times New Roman"/>
        </w:rPr>
        <w:t>« </w:t>
      </w:r>
      <w:r w:rsidRPr="0065014A">
        <w:rPr>
          <w:rFonts w:ascii="Times New Roman" w:hAnsi="Times New Roman" w:cs="Times New Roman"/>
        </w:rPr>
        <w:t>Non pas du tout</w:t>
      </w:r>
      <w:r w:rsidR="000241FC">
        <w:rPr>
          <w:rFonts w:ascii="Times New Roman" w:hAnsi="Times New Roman" w:cs="Times New Roman"/>
        </w:rPr>
        <w:t> »</w:t>
      </w:r>
      <w:r w:rsidRPr="0065014A">
        <w:rPr>
          <w:rFonts w:ascii="Times New Roman" w:hAnsi="Times New Roman" w:cs="Times New Roman"/>
        </w:rPr>
        <w:t xml:space="preserve"> (31,3%), avec une faible proportion rapportant </w:t>
      </w:r>
      <w:r w:rsidR="000241FC">
        <w:rPr>
          <w:rFonts w:ascii="Times New Roman" w:hAnsi="Times New Roman" w:cs="Times New Roman"/>
        </w:rPr>
        <w:t>« </w:t>
      </w:r>
      <w:r w:rsidRPr="0065014A">
        <w:rPr>
          <w:rFonts w:ascii="Times New Roman" w:hAnsi="Times New Roman" w:cs="Times New Roman"/>
        </w:rPr>
        <w:t>Oui toujours</w:t>
      </w:r>
      <w:r w:rsidR="000241FC">
        <w:rPr>
          <w:rFonts w:ascii="Times New Roman" w:hAnsi="Times New Roman" w:cs="Times New Roman"/>
        </w:rPr>
        <w:t> »</w:t>
      </w:r>
      <w:r w:rsidRPr="0065014A">
        <w:rPr>
          <w:rFonts w:ascii="Times New Roman" w:hAnsi="Times New Roman" w:cs="Times New Roman"/>
        </w:rPr>
        <w:t xml:space="preserve"> (18,8%). </w:t>
      </w:r>
      <w:r w:rsidR="000241FC">
        <w:rPr>
          <w:rFonts w:ascii="Times New Roman" w:hAnsi="Times New Roman" w:cs="Times New Roman"/>
        </w:rPr>
        <w:t>Ainsi, l</w:t>
      </w:r>
      <w:r w:rsidRPr="0065014A">
        <w:rPr>
          <w:rFonts w:ascii="Times New Roman" w:hAnsi="Times New Roman" w:cs="Times New Roman"/>
        </w:rPr>
        <w:t xml:space="preserve">e contraste entre les perceptions pour les </w:t>
      </w:r>
      <w:r w:rsidR="000241FC">
        <w:rPr>
          <w:rFonts w:ascii="Times New Roman" w:hAnsi="Times New Roman" w:cs="Times New Roman"/>
        </w:rPr>
        <w:t>communes</w:t>
      </w:r>
      <w:r w:rsidRPr="0065014A">
        <w:rPr>
          <w:rFonts w:ascii="Times New Roman" w:hAnsi="Times New Roman" w:cs="Times New Roman"/>
        </w:rPr>
        <w:t xml:space="preserve"> cibles et témoins mérite une attention particulière.</w:t>
      </w:r>
    </w:p>
    <w:p w14:paraId="65F4D959" w14:textId="77777777" w:rsidR="0065014A" w:rsidRPr="0065014A" w:rsidRDefault="0065014A" w:rsidP="0065014A">
      <w:pPr>
        <w:pStyle w:val="Lgende"/>
        <w:keepNext/>
        <w:jc w:val="center"/>
        <w:rPr>
          <w:b/>
          <w:bCs/>
          <w:i w:val="0"/>
          <w:iCs w:val="0"/>
          <w:color w:val="000000" w:themeColor="text1"/>
          <w:sz w:val="20"/>
          <w:szCs w:val="20"/>
          <w:lang w:val="fr-SN"/>
        </w:rPr>
      </w:pPr>
      <w:bookmarkStart w:id="156" w:name="_Ref199764634"/>
      <w:bookmarkStart w:id="157" w:name="_Toc199945488"/>
      <w:r w:rsidRPr="0065014A">
        <w:rPr>
          <w:b/>
          <w:bCs/>
          <w:i w:val="0"/>
          <w:iCs w:val="0"/>
          <w:color w:val="000000" w:themeColor="text1"/>
          <w:sz w:val="20"/>
          <w:szCs w:val="20"/>
          <w:lang w:val="fr-SN"/>
        </w:rPr>
        <w:lastRenderedPageBreak/>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9</w:t>
      </w:r>
      <w:r w:rsidRPr="0065014A">
        <w:rPr>
          <w:b/>
          <w:bCs/>
          <w:i w:val="0"/>
          <w:iCs w:val="0"/>
          <w:color w:val="000000" w:themeColor="text1"/>
          <w:sz w:val="20"/>
          <w:szCs w:val="20"/>
          <w:lang w:val="fr-SN"/>
        </w:rPr>
        <w:fldChar w:fldCharType="end"/>
      </w:r>
      <w:bookmarkEnd w:id="156"/>
      <w:r w:rsidRPr="0065014A">
        <w:rPr>
          <w:b/>
          <w:bCs/>
          <w:i w:val="0"/>
          <w:iCs w:val="0"/>
          <w:color w:val="000000" w:themeColor="text1"/>
          <w:sz w:val="20"/>
          <w:szCs w:val="20"/>
          <w:lang w:val="fr-SN"/>
        </w:rPr>
        <w:t xml:space="preserve"> : Existence de bonnes interactions entre les prestataires de services SR dans les structures de santé et les A&amp;J fréquentant les services SR (%)</w:t>
      </w:r>
      <w:bookmarkEnd w:id="157"/>
    </w:p>
    <w:p w14:paraId="7D4322D7"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38DF3154" wp14:editId="657448AB">
            <wp:extent cx="4071068" cy="2744926"/>
            <wp:effectExtent l="0" t="0" r="5715" b="0"/>
            <wp:docPr id="12326726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72674" name=""/>
                    <pic:cNvPicPr/>
                  </pic:nvPicPr>
                  <pic:blipFill>
                    <a:blip r:embed="rId25"/>
                    <a:stretch>
                      <a:fillRect/>
                    </a:stretch>
                  </pic:blipFill>
                  <pic:spPr>
                    <a:xfrm>
                      <a:off x="0" y="0"/>
                      <a:ext cx="4088919" cy="2756962"/>
                    </a:xfrm>
                    <a:prstGeom prst="rect">
                      <a:avLst/>
                    </a:prstGeom>
                  </pic:spPr>
                </pic:pic>
              </a:graphicData>
            </a:graphic>
          </wp:inline>
        </w:drawing>
      </w:r>
    </w:p>
    <w:p w14:paraId="139C8772"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7704E51F" w14:textId="3F66BEC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Afin d’améliorer les interactions entre professionnel de santé et A&amp;J, les structures sanitaires initialement perçues comme lieu spécialement médical sont transformées en espace de discussions et d’éducation par les pairs. L'organisation d’activités conjointes avec les professionnel.le</w:t>
      </w:r>
      <w:r w:rsidR="000241FC">
        <w:rPr>
          <w:rFonts w:ascii="Times New Roman" w:hAnsi="Times New Roman" w:cs="Times New Roman"/>
        </w:rPr>
        <w:t>.</w:t>
      </w:r>
      <w:r w:rsidRPr="0065014A">
        <w:rPr>
          <w:rFonts w:ascii="Times New Roman" w:hAnsi="Times New Roman" w:cs="Times New Roman"/>
        </w:rPr>
        <w:t>s de santé, portée par des A&amp;J eux-mêmes témoigne d’un engagement et d’une réflexion collective des questions de sexualité et violences basées sur le genre. L'implication directe des A&amp;J comme agents de changement auprès de leurs pairs au travers de la mobilisation hebdomadaire de près d'une centaine de participants démontre l'efficacité de ce modèle où des adolescents deviennent co-animateurs plutôt que simples bénéficiaires.</w:t>
      </w:r>
    </w:p>
    <w:p w14:paraId="11D6C5C2" w14:textId="7A67799C" w:rsidR="0065014A" w:rsidRPr="0065014A" w:rsidRDefault="0065014A" w:rsidP="0065014A">
      <w:pPr>
        <w:spacing w:before="240" w:after="240" w:line="276" w:lineRule="auto"/>
        <w:ind w:left="1133"/>
        <w:jc w:val="both"/>
        <w:rPr>
          <w:rFonts w:ascii="Times New Roman" w:hAnsi="Times New Roman" w:cs="Times New Roman"/>
          <w:sz w:val="20"/>
          <w:szCs w:val="20"/>
        </w:rPr>
      </w:pPr>
      <w:r w:rsidRPr="0065014A">
        <w:rPr>
          <w:rFonts w:ascii="Times New Roman" w:hAnsi="Times New Roman" w:cs="Times New Roman"/>
          <w:i/>
          <w:sz w:val="20"/>
          <w:szCs w:val="20"/>
        </w:rPr>
        <w:t xml:space="preserve">Une réunion est organisée chaque samedi à l’hôpital, réunissant des </w:t>
      </w:r>
      <w:r w:rsidRPr="0065014A">
        <w:rPr>
          <w:rFonts w:ascii="Times New Roman" w:hAnsi="Times New Roman" w:cs="Times New Roman"/>
          <w:sz w:val="20"/>
          <w:szCs w:val="20"/>
        </w:rPr>
        <w:t>A&amp;J</w:t>
      </w:r>
      <w:r w:rsidRPr="0065014A">
        <w:rPr>
          <w:rFonts w:ascii="Times New Roman" w:hAnsi="Times New Roman" w:cs="Times New Roman"/>
          <w:i/>
          <w:sz w:val="20"/>
          <w:szCs w:val="20"/>
        </w:rPr>
        <w:t xml:space="preserve"> de mon âge pour échanger sur ces sujets. Ces séances sont </w:t>
      </w:r>
      <w:r w:rsidR="000241FC" w:rsidRPr="0065014A">
        <w:rPr>
          <w:rFonts w:ascii="Times New Roman" w:hAnsi="Times New Roman" w:cs="Times New Roman"/>
          <w:i/>
          <w:sz w:val="20"/>
          <w:szCs w:val="20"/>
        </w:rPr>
        <w:t>coanimées</w:t>
      </w:r>
      <w:r w:rsidRPr="0065014A">
        <w:rPr>
          <w:rFonts w:ascii="Times New Roman" w:hAnsi="Times New Roman" w:cs="Times New Roman"/>
          <w:i/>
          <w:sz w:val="20"/>
          <w:szCs w:val="20"/>
        </w:rPr>
        <w:t xml:space="preserve"> par un ami et moi-même, et nous accueillons jusqu’à 100 participants. Nous abordons tous les thèmes liés à la sexualité, ainsi que la violence basée sur le genre. L’idée d’organiser ces séances à l’hôpital est pertinente dans un contexte où nous cherchons à rapprocher les jeunes filles des structures sanitaires </w:t>
      </w:r>
      <w:r w:rsidRPr="0065014A">
        <w:rPr>
          <w:rFonts w:ascii="Times New Roman" w:hAnsi="Times New Roman" w:cs="Times New Roman"/>
          <w:b/>
          <w:i/>
          <w:sz w:val="20"/>
          <w:szCs w:val="20"/>
        </w:rPr>
        <w:t>(Jeune garçon, 19 ans, Bounkiling).</w:t>
      </w:r>
    </w:p>
    <w:p w14:paraId="776D61BD" w14:textId="7777777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 xml:space="preserve">Le choix stratégique de l'hôpital comme lieu de rencontre est particulièrement judicieux, créant une familiarisation progressive avec l'environnement médical et démystifiant l'institution sanitaire pour les A&amp;J, notamment les filles. </w:t>
      </w:r>
    </w:p>
    <w:p w14:paraId="3A4B8DB1" w14:textId="5B0B89B1" w:rsidR="0065014A" w:rsidRPr="0065014A" w:rsidRDefault="0065014A" w:rsidP="0065014A">
      <w:pPr>
        <w:pStyle w:val="Paragraphedeliste"/>
        <w:numPr>
          <w:ilvl w:val="1"/>
          <w:numId w:val="9"/>
        </w:numPr>
        <w:spacing w:before="240" w:after="240" w:line="276" w:lineRule="auto"/>
        <w:jc w:val="both"/>
        <w:rPr>
          <w:rFonts w:ascii="Times New Roman" w:hAnsi="Times New Roman" w:cs="Times New Roman"/>
          <w:b/>
        </w:rPr>
      </w:pPr>
      <w:r w:rsidRPr="0065014A">
        <w:rPr>
          <w:rFonts w:ascii="Times New Roman" w:hAnsi="Times New Roman" w:cs="Times New Roman"/>
          <w:b/>
        </w:rPr>
        <w:t>Coût des services SR</w:t>
      </w:r>
    </w:p>
    <w:p w14:paraId="7F8786B4" w14:textId="4C7359DD"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Selon les données présentées dans 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_Ref199764654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10</w:t>
      </w:r>
      <w:r w:rsidRPr="000241FC">
        <w:rPr>
          <w:rFonts w:ascii="Times New Roman" w:hAnsi="Times New Roman" w:cs="Times New Roman"/>
        </w:rPr>
        <w:fldChar w:fldCharType="end"/>
      </w:r>
      <w:r w:rsidRPr="000241FC">
        <w:rPr>
          <w:rFonts w:ascii="Times New Roman" w:hAnsi="Times New Roman" w:cs="Times New Roman"/>
        </w:rPr>
        <w:t>,</w:t>
      </w:r>
      <w:r w:rsidRPr="0065014A">
        <w:rPr>
          <w:rFonts w:ascii="Times New Roman" w:hAnsi="Times New Roman" w:cs="Times New Roman"/>
        </w:rPr>
        <w:t xml:space="preserve"> les professionnel.le.s de santé interrogés dans les structures perçoivent globalement peu d’obstacles financiers majeurs pour les A&amp;J dans l’accès aux services de santé reproductive. Seuls 3,7 % des prestataires rapportent des difficultés de paiement systématiques chez cette population cible. En revanche, 25,9 % évoquent des difficultés ponctuelles. Malgré cela, une large majorité (70,4 %) considère que les A&amp;J ne rencontrent pas de contraintes </w:t>
      </w:r>
      <w:r w:rsidRPr="0065014A">
        <w:rPr>
          <w:rFonts w:ascii="Times New Roman" w:hAnsi="Times New Roman" w:cs="Times New Roman"/>
        </w:rPr>
        <w:lastRenderedPageBreak/>
        <w:t>financières pour accéder aux soins.</w:t>
      </w:r>
    </w:p>
    <w:p w14:paraId="0D47AB91" w14:textId="45868AC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Concernant les </w:t>
      </w:r>
      <w:r w:rsidR="000241FC">
        <w:rPr>
          <w:rFonts w:ascii="Times New Roman" w:hAnsi="Times New Roman" w:cs="Times New Roman"/>
        </w:rPr>
        <w:t>communes</w:t>
      </w:r>
      <w:r w:rsidRPr="0065014A">
        <w:rPr>
          <w:rFonts w:ascii="Times New Roman" w:hAnsi="Times New Roman" w:cs="Times New Roman"/>
        </w:rPr>
        <w:t xml:space="preserve"> témoins, le regard des prestataires de service SR diffère. Une part non négligeable, soit un cinquième (20%), témoigne de difficultés de paiement persistantes. Une proportion plus conséquente, atteignant deux cinquièmes (40%), rapporte des difficultés intermittentes. Finalement, une minorité des professionnels considère que ces A&amp;J n'ont pas de soucis financiers pour la prise en charge (40%).</w:t>
      </w:r>
    </w:p>
    <w:p w14:paraId="118D9D0A" w14:textId="6AD7AD78" w:rsid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L'accessibilité financière aux services de santé reproductive présente un contraste saisissant entre les deux populations étudiées. Dans les zones d'intervention, la grande majorité des prestataires affirme que les A&amp;J ne rencontrent pas d'obstacles financiers pour accéder aux soins. En revanche, pour les A&amp;J des zones témoins, l'analyse révèle une situation plus nuancée avec une proportion importante de </w:t>
      </w:r>
      <w:r w:rsidRPr="0065014A">
        <w:rPr>
          <w:rFonts w:ascii="Times New Roman" w:hAnsi="Times New Roman" w:cs="Times New Roman"/>
        </w:rPr>
        <w:t>professionnel.le.s</w:t>
      </w:r>
      <w:r w:rsidRPr="0065014A">
        <w:rPr>
          <w:rFonts w:ascii="Times New Roman" w:hAnsi="Times New Roman" w:cs="Times New Roman"/>
        </w:rPr>
        <w:t xml:space="preserve"> de santé qui signale des difficultés financières, qu'elles soient occasionnelles ou fréquentes, tandis qu'une minorité seulement estime ces obstacles absents. Cette différence notable, illustrée par la figure 11, suggère que les interventions mises en œuvre dans les zones cibles ont vraisemblablement contribué à réduire significativement les barrières économiques à l'utilisation des services de santé reproductive.</w:t>
      </w:r>
    </w:p>
    <w:p w14:paraId="373427D7" w14:textId="77777777" w:rsidR="000241FC" w:rsidRPr="0065014A" w:rsidRDefault="000241FC" w:rsidP="0065014A">
      <w:pPr>
        <w:spacing w:line="360" w:lineRule="auto"/>
        <w:jc w:val="both"/>
        <w:rPr>
          <w:rFonts w:ascii="Times New Roman" w:hAnsi="Times New Roman" w:cs="Times New Roman"/>
        </w:rPr>
      </w:pPr>
    </w:p>
    <w:p w14:paraId="00CE476D" w14:textId="77777777" w:rsidR="0065014A" w:rsidRPr="0065014A" w:rsidRDefault="0065014A" w:rsidP="0065014A">
      <w:pPr>
        <w:pStyle w:val="Lgende"/>
        <w:keepNext/>
        <w:jc w:val="center"/>
        <w:rPr>
          <w:b/>
          <w:bCs/>
          <w:i w:val="0"/>
          <w:iCs w:val="0"/>
          <w:color w:val="000000" w:themeColor="text1"/>
          <w:sz w:val="20"/>
          <w:szCs w:val="20"/>
          <w:lang w:val="fr-SN"/>
        </w:rPr>
      </w:pPr>
      <w:bookmarkStart w:id="158" w:name="_Ref199764654"/>
      <w:bookmarkStart w:id="159" w:name="_Toc199945489"/>
      <w:r w:rsidRPr="0065014A">
        <w:rPr>
          <w:b/>
          <w:bCs/>
          <w:i w:val="0"/>
          <w:iCs w:val="0"/>
          <w:color w:val="000000" w:themeColor="text1"/>
          <w:sz w:val="20"/>
          <w:szCs w:val="20"/>
          <w:lang w:val="fr-SN"/>
        </w:rPr>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10</w:t>
      </w:r>
      <w:r w:rsidRPr="0065014A">
        <w:rPr>
          <w:b/>
          <w:bCs/>
          <w:i w:val="0"/>
          <w:iCs w:val="0"/>
          <w:color w:val="000000" w:themeColor="text1"/>
          <w:sz w:val="20"/>
          <w:szCs w:val="20"/>
          <w:lang w:val="fr-SN"/>
        </w:rPr>
        <w:fldChar w:fldCharType="end"/>
      </w:r>
      <w:bookmarkEnd w:id="158"/>
      <w:r w:rsidRPr="0065014A">
        <w:rPr>
          <w:b/>
          <w:bCs/>
          <w:i w:val="0"/>
          <w:iCs w:val="0"/>
          <w:color w:val="000000" w:themeColor="text1"/>
          <w:sz w:val="20"/>
          <w:szCs w:val="20"/>
          <w:lang w:val="fr-SN"/>
        </w:rPr>
        <w:t xml:space="preserve"> : Difficultés rencontrées par les A&amp;J pour payer les frais liés à la prise en charge dans les services SR  selon les prestataires de services SR dans les structures de santé (%)</w:t>
      </w:r>
      <w:bookmarkEnd w:id="159"/>
    </w:p>
    <w:p w14:paraId="0496DC52" w14:textId="77777777" w:rsidR="0065014A" w:rsidRPr="0065014A" w:rsidRDefault="0065014A" w:rsidP="0065014A">
      <w:pPr>
        <w:keepNext/>
        <w:jc w:val="center"/>
        <w:rPr>
          <w:rFonts w:ascii="Times New Roman" w:hAnsi="Times New Roman" w:cs="Times New Roman"/>
          <w:lang w:val="fr-SN"/>
        </w:rPr>
      </w:pPr>
      <w:r w:rsidRPr="0065014A">
        <w:rPr>
          <w:rFonts w:ascii="Times New Roman" w:hAnsi="Times New Roman" w:cs="Times New Roman"/>
          <w:noProof/>
          <w:lang w:val="fr-SN"/>
        </w:rPr>
        <w:drawing>
          <wp:inline distT="0" distB="0" distL="0" distR="0" wp14:anchorId="3914AA34" wp14:editId="68D25DD0">
            <wp:extent cx="4118776" cy="2914034"/>
            <wp:effectExtent l="0" t="0" r="0" b="0"/>
            <wp:docPr id="3474873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87376" name=""/>
                    <pic:cNvPicPr/>
                  </pic:nvPicPr>
                  <pic:blipFill>
                    <a:blip r:embed="rId26"/>
                    <a:stretch>
                      <a:fillRect/>
                    </a:stretch>
                  </pic:blipFill>
                  <pic:spPr>
                    <a:xfrm>
                      <a:off x="0" y="0"/>
                      <a:ext cx="4127893" cy="2920485"/>
                    </a:xfrm>
                    <a:prstGeom prst="rect">
                      <a:avLst/>
                    </a:prstGeom>
                  </pic:spPr>
                </pic:pic>
              </a:graphicData>
            </a:graphic>
          </wp:inline>
        </w:drawing>
      </w:r>
    </w:p>
    <w:p w14:paraId="2A8EE05A" w14:textId="77777777" w:rsidR="0065014A" w:rsidRPr="0065014A" w:rsidRDefault="0065014A" w:rsidP="0065014A">
      <w:pPr>
        <w:pStyle w:val="Lgende"/>
        <w:keepNext/>
        <w:jc w:val="center"/>
        <w:rPr>
          <w:i w:val="0"/>
          <w:iCs w:val="0"/>
          <w:color w:val="000000" w:themeColor="text1"/>
          <w:sz w:val="20"/>
          <w:szCs w:val="20"/>
          <w:lang w:val="fr-FR"/>
        </w:rPr>
      </w:pPr>
      <w:r w:rsidRPr="0065014A">
        <w:rPr>
          <w:i w:val="0"/>
          <w:iCs w:val="0"/>
          <w:color w:val="000000" w:themeColor="text1"/>
          <w:sz w:val="20"/>
          <w:szCs w:val="20"/>
          <w:lang w:val="fr-FR"/>
        </w:rPr>
        <w:t>Source : LARTES-IFAN (2025)</w:t>
      </w:r>
    </w:p>
    <w:p w14:paraId="4641A244" w14:textId="58E63D1C" w:rsidR="0065014A" w:rsidRPr="0065014A" w:rsidRDefault="0065014A" w:rsidP="0065014A">
      <w:pPr>
        <w:pStyle w:val="Titre2"/>
        <w:numPr>
          <w:ilvl w:val="1"/>
          <w:numId w:val="9"/>
        </w:numPr>
        <w:spacing w:after="100"/>
        <w:rPr>
          <w:sz w:val="22"/>
          <w:szCs w:val="22"/>
          <w:lang w:val="fr-FR"/>
        </w:rPr>
      </w:pPr>
      <w:bookmarkStart w:id="160" w:name="_kmle1iwug82a" w:colFirst="0" w:colLast="0"/>
      <w:bookmarkStart w:id="161" w:name="_Toc199765088"/>
      <w:bookmarkStart w:id="162" w:name="_Toc199942936"/>
      <w:bookmarkStart w:id="163" w:name="_Toc199943137"/>
      <w:bookmarkStart w:id="164" w:name="_Toc199945652"/>
      <w:bookmarkEnd w:id="160"/>
      <w:r w:rsidRPr="0065014A">
        <w:rPr>
          <w:sz w:val="22"/>
          <w:szCs w:val="22"/>
          <w:lang w:val="fr-FR"/>
        </w:rPr>
        <w:t>Efficacité des services SR</w:t>
      </w:r>
      <w:bookmarkEnd w:id="161"/>
      <w:bookmarkEnd w:id="162"/>
      <w:bookmarkEnd w:id="163"/>
      <w:bookmarkEnd w:id="164"/>
    </w:p>
    <w:p w14:paraId="5EFAEA6C" w14:textId="32E064DD"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Le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_Ref199764400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Tableau 8</w:t>
      </w:r>
      <w:r w:rsidRPr="000241FC">
        <w:rPr>
          <w:rFonts w:ascii="Times New Roman" w:hAnsi="Times New Roman" w:cs="Times New Roman"/>
        </w:rPr>
        <w:fldChar w:fldCharType="end"/>
      </w:r>
      <w:r w:rsidRPr="0065014A">
        <w:rPr>
          <w:rFonts w:ascii="Times New Roman" w:hAnsi="Times New Roman" w:cs="Times New Roman"/>
        </w:rPr>
        <w:t xml:space="preserve"> révèle une disparité importante dans le nombre annuel moyen de prises en charge entre les filles et les garçons au sein des services SR. Les filles représentent une part beaucoup plus importante des bénéficiaires, avec une moyenne annuelle de 647</w:t>
      </w:r>
      <w:r w:rsidR="000241FC">
        <w:rPr>
          <w:rFonts w:ascii="Times New Roman" w:hAnsi="Times New Roman" w:cs="Times New Roman"/>
        </w:rPr>
        <w:t>,</w:t>
      </w:r>
      <w:r w:rsidRPr="0065014A">
        <w:rPr>
          <w:rFonts w:ascii="Times New Roman" w:hAnsi="Times New Roman" w:cs="Times New Roman"/>
        </w:rPr>
        <w:t>8 prises en charge, contre une moyenne de 203</w:t>
      </w:r>
      <w:r w:rsidR="000241FC">
        <w:rPr>
          <w:rFonts w:ascii="Times New Roman" w:hAnsi="Times New Roman" w:cs="Times New Roman"/>
        </w:rPr>
        <w:t>,</w:t>
      </w:r>
      <w:r w:rsidRPr="0065014A">
        <w:rPr>
          <w:rFonts w:ascii="Times New Roman" w:hAnsi="Times New Roman" w:cs="Times New Roman"/>
        </w:rPr>
        <w:t xml:space="preserve">1 pour les garçons. La variabilité inter-structure est également notable pour les deux sexes, avec des fourchettes allant de 2 à 3000 pour les filles et de 0 à 730 pour les garçons. Ces chiffres suggèrent des </w:t>
      </w:r>
      <w:r w:rsidRPr="0065014A">
        <w:rPr>
          <w:rFonts w:ascii="Times New Roman" w:hAnsi="Times New Roman" w:cs="Times New Roman"/>
        </w:rPr>
        <w:lastRenderedPageBreak/>
        <w:t>besoins et/ou des recours aux services SR différents selon le sexe.</w:t>
      </w:r>
    </w:p>
    <w:p w14:paraId="5B00200D" w14:textId="77777777" w:rsidR="0065014A" w:rsidRPr="0065014A" w:rsidRDefault="0065014A" w:rsidP="0065014A">
      <w:pPr>
        <w:pStyle w:val="Lgende"/>
        <w:keepNext/>
        <w:jc w:val="center"/>
        <w:rPr>
          <w:b/>
          <w:bCs/>
          <w:i w:val="0"/>
          <w:iCs w:val="0"/>
          <w:color w:val="000000" w:themeColor="text1"/>
          <w:sz w:val="20"/>
          <w:szCs w:val="20"/>
          <w:lang w:val="fr-SN"/>
        </w:rPr>
      </w:pPr>
      <w:bookmarkStart w:id="165" w:name="_Ref199764400"/>
      <w:bookmarkStart w:id="166" w:name="_Toc199945454"/>
      <w:r w:rsidRPr="0065014A">
        <w:rPr>
          <w:b/>
          <w:bCs/>
          <w:i w:val="0"/>
          <w:iCs w:val="0"/>
          <w:color w:val="000000" w:themeColor="text1"/>
          <w:sz w:val="20"/>
          <w:szCs w:val="20"/>
          <w:lang w:val="fr-SN"/>
        </w:rPr>
        <w:t xml:space="preserve">Tableau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Tableau \* ARABIC </w:instrText>
      </w:r>
      <w:r w:rsidRPr="0065014A">
        <w:rPr>
          <w:b/>
          <w:bCs/>
          <w:i w:val="0"/>
          <w:iCs w:val="0"/>
          <w:color w:val="000000" w:themeColor="text1"/>
          <w:sz w:val="20"/>
          <w:szCs w:val="20"/>
          <w:lang w:val="fr-SN"/>
        </w:rPr>
        <w:fldChar w:fldCharType="separate"/>
      </w:r>
      <w:r w:rsidRPr="0065014A">
        <w:rPr>
          <w:b/>
          <w:bCs/>
          <w:i w:val="0"/>
          <w:iCs w:val="0"/>
          <w:color w:val="000000" w:themeColor="text1"/>
          <w:sz w:val="20"/>
          <w:szCs w:val="20"/>
          <w:lang w:val="fr-SN"/>
        </w:rPr>
        <w:t>8</w:t>
      </w:r>
      <w:r w:rsidRPr="0065014A">
        <w:rPr>
          <w:b/>
          <w:bCs/>
          <w:i w:val="0"/>
          <w:iCs w:val="0"/>
          <w:color w:val="000000" w:themeColor="text1"/>
          <w:sz w:val="20"/>
          <w:szCs w:val="20"/>
          <w:lang w:val="fr-SN"/>
        </w:rPr>
        <w:fldChar w:fldCharType="end"/>
      </w:r>
      <w:bookmarkEnd w:id="165"/>
      <w:r w:rsidRPr="0065014A">
        <w:rPr>
          <w:b/>
          <w:bCs/>
          <w:i w:val="0"/>
          <w:iCs w:val="0"/>
          <w:color w:val="000000" w:themeColor="text1"/>
          <w:sz w:val="20"/>
          <w:szCs w:val="20"/>
          <w:lang w:val="fr-SN"/>
        </w:rPr>
        <w:t xml:space="preserve"> : Nombre annuel moyen de jeunes garçons et filles pris en charge dans les services SR</w:t>
      </w:r>
      <w:bookmarkEnd w:id="166"/>
    </w:p>
    <w:tbl>
      <w:tblPr>
        <w:tblStyle w:val="TableauGrille4-Accentuation1"/>
        <w:tblW w:w="3900" w:type="dxa"/>
        <w:jc w:val="center"/>
        <w:tblLayout w:type="fixed"/>
        <w:tblLook w:val="0400" w:firstRow="0" w:lastRow="0" w:firstColumn="0" w:lastColumn="0" w:noHBand="0" w:noVBand="1"/>
      </w:tblPr>
      <w:tblGrid>
        <w:gridCol w:w="1300"/>
        <w:gridCol w:w="1300"/>
        <w:gridCol w:w="1300"/>
      </w:tblGrid>
      <w:tr w:rsidR="0065014A" w:rsidRPr="0065014A" w14:paraId="639D8D87"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1300" w:type="dxa"/>
          </w:tcPr>
          <w:p w14:paraId="2EDA855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Filles</w:t>
            </w:r>
          </w:p>
        </w:tc>
        <w:tc>
          <w:tcPr>
            <w:tcW w:w="1300" w:type="dxa"/>
          </w:tcPr>
          <w:p w14:paraId="103B172E"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Moyenne</w:t>
            </w:r>
          </w:p>
        </w:tc>
        <w:tc>
          <w:tcPr>
            <w:tcW w:w="1300" w:type="dxa"/>
          </w:tcPr>
          <w:p w14:paraId="45F503BF"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647</w:t>
            </w:r>
            <w:r w:rsidRPr="0065014A">
              <w:rPr>
                <w:rFonts w:ascii="Times New Roman" w:hAnsi="Times New Roman" w:cs="Times New Roman"/>
              </w:rPr>
              <w:t>,</w:t>
            </w:r>
            <w:r w:rsidRPr="0065014A">
              <w:rPr>
                <w:rFonts w:ascii="Times New Roman" w:hAnsi="Times New Roman" w:cs="Times New Roman"/>
                <w:color w:val="000000"/>
              </w:rPr>
              <w:t>8</w:t>
            </w:r>
          </w:p>
        </w:tc>
      </w:tr>
      <w:tr w:rsidR="0065014A" w:rsidRPr="0065014A" w14:paraId="7EA01AC3" w14:textId="77777777" w:rsidTr="0065014A">
        <w:trPr>
          <w:trHeight w:val="320"/>
          <w:jc w:val="center"/>
        </w:trPr>
        <w:tc>
          <w:tcPr>
            <w:tcW w:w="1300" w:type="dxa"/>
          </w:tcPr>
          <w:p w14:paraId="2E4B5766" w14:textId="77777777" w:rsidR="0065014A" w:rsidRPr="0065014A" w:rsidRDefault="0065014A" w:rsidP="0065014A">
            <w:pPr>
              <w:keepNext/>
              <w:jc w:val="both"/>
              <w:rPr>
                <w:rFonts w:ascii="Times New Roman" w:hAnsi="Times New Roman" w:cs="Times New Roman"/>
                <w:color w:val="000000"/>
              </w:rPr>
            </w:pPr>
          </w:p>
        </w:tc>
        <w:tc>
          <w:tcPr>
            <w:tcW w:w="1300" w:type="dxa"/>
          </w:tcPr>
          <w:p w14:paraId="1B64B85A"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Min</w:t>
            </w:r>
          </w:p>
        </w:tc>
        <w:tc>
          <w:tcPr>
            <w:tcW w:w="1300" w:type="dxa"/>
          </w:tcPr>
          <w:p w14:paraId="02011570"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w:t>
            </w:r>
          </w:p>
        </w:tc>
      </w:tr>
      <w:tr w:rsidR="0065014A" w:rsidRPr="0065014A" w14:paraId="1317AABA" w14:textId="77777777" w:rsidTr="0065014A">
        <w:trPr>
          <w:cnfStyle w:val="000000100000" w:firstRow="0" w:lastRow="0" w:firstColumn="0" w:lastColumn="0" w:oddVBand="0" w:evenVBand="0" w:oddHBand="1" w:evenHBand="0" w:firstRowFirstColumn="0" w:firstRowLastColumn="0" w:lastRowFirstColumn="0" w:lastRowLastColumn="0"/>
          <w:trHeight w:val="340"/>
          <w:jc w:val="center"/>
        </w:trPr>
        <w:tc>
          <w:tcPr>
            <w:tcW w:w="1300" w:type="dxa"/>
          </w:tcPr>
          <w:p w14:paraId="5F2FAA12"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 </w:t>
            </w:r>
          </w:p>
        </w:tc>
        <w:tc>
          <w:tcPr>
            <w:tcW w:w="1300" w:type="dxa"/>
          </w:tcPr>
          <w:p w14:paraId="429C4F47"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Max</w:t>
            </w:r>
          </w:p>
        </w:tc>
        <w:tc>
          <w:tcPr>
            <w:tcW w:w="1300" w:type="dxa"/>
          </w:tcPr>
          <w:p w14:paraId="019A2F5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3000</w:t>
            </w:r>
          </w:p>
        </w:tc>
      </w:tr>
      <w:tr w:rsidR="0065014A" w:rsidRPr="0065014A" w14:paraId="155BFFD4" w14:textId="77777777" w:rsidTr="0065014A">
        <w:trPr>
          <w:trHeight w:val="320"/>
          <w:jc w:val="center"/>
        </w:trPr>
        <w:tc>
          <w:tcPr>
            <w:tcW w:w="1300" w:type="dxa"/>
          </w:tcPr>
          <w:p w14:paraId="0DFD4DEF"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Garçons</w:t>
            </w:r>
          </w:p>
        </w:tc>
        <w:tc>
          <w:tcPr>
            <w:tcW w:w="1300" w:type="dxa"/>
          </w:tcPr>
          <w:p w14:paraId="49A376D2"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Moyenne</w:t>
            </w:r>
          </w:p>
        </w:tc>
        <w:tc>
          <w:tcPr>
            <w:tcW w:w="1300" w:type="dxa"/>
          </w:tcPr>
          <w:p w14:paraId="1F121FD5"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203</w:t>
            </w:r>
            <w:r w:rsidRPr="0065014A">
              <w:rPr>
                <w:rFonts w:ascii="Times New Roman" w:hAnsi="Times New Roman" w:cs="Times New Roman"/>
              </w:rPr>
              <w:t>,</w:t>
            </w:r>
            <w:r w:rsidRPr="0065014A">
              <w:rPr>
                <w:rFonts w:ascii="Times New Roman" w:hAnsi="Times New Roman" w:cs="Times New Roman"/>
                <w:color w:val="000000"/>
              </w:rPr>
              <w:t>1</w:t>
            </w:r>
          </w:p>
        </w:tc>
      </w:tr>
      <w:tr w:rsidR="0065014A" w:rsidRPr="0065014A" w14:paraId="14675318" w14:textId="77777777" w:rsidTr="0065014A">
        <w:trPr>
          <w:cnfStyle w:val="000000100000" w:firstRow="0" w:lastRow="0" w:firstColumn="0" w:lastColumn="0" w:oddVBand="0" w:evenVBand="0" w:oddHBand="1" w:evenHBand="0" w:firstRowFirstColumn="0" w:firstRowLastColumn="0" w:lastRowFirstColumn="0" w:lastRowLastColumn="0"/>
          <w:trHeight w:val="320"/>
          <w:jc w:val="center"/>
        </w:trPr>
        <w:tc>
          <w:tcPr>
            <w:tcW w:w="1300" w:type="dxa"/>
          </w:tcPr>
          <w:p w14:paraId="05722C81" w14:textId="77777777" w:rsidR="0065014A" w:rsidRPr="0065014A" w:rsidRDefault="0065014A" w:rsidP="0065014A">
            <w:pPr>
              <w:keepNext/>
              <w:jc w:val="both"/>
              <w:rPr>
                <w:rFonts w:ascii="Times New Roman" w:hAnsi="Times New Roman" w:cs="Times New Roman"/>
                <w:color w:val="000000"/>
              </w:rPr>
            </w:pPr>
          </w:p>
        </w:tc>
        <w:tc>
          <w:tcPr>
            <w:tcW w:w="1300" w:type="dxa"/>
          </w:tcPr>
          <w:p w14:paraId="08220518"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Min</w:t>
            </w:r>
          </w:p>
        </w:tc>
        <w:tc>
          <w:tcPr>
            <w:tcW w:w="1300" w:type="dxa"/>
          </w:tcPr>
          <w:p w14:paraId="1C2A0DF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0</w:t>
            </w:r>
          </w:p>
        </w:tc>
      </w:tr>
      <w:tr w:rsidR="0065014A" w:rsidRPr="0065014A" w14:paraId="7EAEA648" w14:textId="77777777" w:rsidTr="0065014A">
        <w:trPr>
          <w:trHeight w:val="340"/>
          <w:jc w:val="center"/>
        </w:trPr>
        <w:tc>
          <w:tcPr>
            <w:tcW w:w="1300" w:type="dxa"/>
          </w:tcPr>
          <w:p w14:paraId="5AEB6B53"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 </w:t>
            </w:r>
          </w:p>
        </w:tc>
        <w:tc>
          <w:tcPr>
            <w:tcW w:w="1300" w:type="dxa"/>
          </w:tcPr>
          <w:p w14:paraId="1481446B"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Max</w:t>
            </w:r>
          </w:p>
        </w:tc>
        <w:tc>
          <w:tcPr>
            <w:tcW w:w="1300" w:type="dxa"/>
          </w:tcPr>
          <w:p w14:paraId="3E2A7A9D" w14:textId="77777777" w:rsidR="0065014A" w:rsidRPr="0065014A" w:rsidRDefault="0065014A" w:rsidP="0065014A">
            <w:pPr>
              <w:keepNext/>
              <w:jc w:val="both"/>
              <w:rPr>
                <w:rFonts w:ascii="Times New Roman" w:hAnsi="Times New Roman" w:cs="Times New Roman"/>
                <w:color w:val="000000"/>
              </w:rPr>
            </w:pPr>
            <w:r w:rsidRPr="0065014A">
              <w:rPr>
                <w:rFonts w:ascii="Times New Roman" w:hAnsi="Times New Roman" w:cs="Times New Roman"/>
                <w:color w:val="000000"/>
              </w:rPr>
              <w:t>730</w:t>
            </w:r>
          </w:p>
        </w:tc>
      </w:tr>
    </w:tbl>
    <w:p w14:paraId="0D2E22C7" w14:textId="77777777" w:rsidR="0065014A" w:rsidRPr="0065014A" w:rsidRDefault="0065014A" w:rsidP="0065014A">
      <w:pPr>
        <w:keepNext/>
        <w:spacing w:after="240"/>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3DF8E11E" w14:textId="7AA3F491"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 ce qui concerne la perception des professionnel.le.s de santé sur l'évolution du nombre d'A&amp;J pris en charge dans les services SR d'année en année, elle est représentée dans 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_Ref199764670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11</w:t>
      </w:r>
      <w:r w:rsidRPr="000241FC">
        <w:rPr>
          <w:rFonts w:ascii="Times New Roman" w:hAnsi="Times New Roman" w:cs="Times New Roman"/>
        </w:rPr>
        <w:fldChar w:fldCharType="end"/>
      </w:r>
      <w:r w:rsidRPr="000241FC">
        <w:rPr>
          <w:rFonts w:ascii="Times New Roman" w:hAnsi="Times New Roman" w:cs="Times New Roman"/>
        </w:rPr>
        <w:t>.</w:t>
      </w:r>
    </w:p>
    <w:p w14:paraId="0FE117EA" w14:textId="23EF910F"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Cette figure montre une perception largement optimiste quant à l'évolution du nombre d'A&amp;J fréquentant les services SR. Une très large majorité des professionnel.le.s de santé, en particulier pour </w:t>
      </w:r>
      <w:r w:rsidR="000241FC">
        <w:rPr>
          <w:rFonts w:ascii="Times New Roman" w:hAnsi="Times New Roman" w:cs="Times New Roman"/>
        </w:rPr>
        <w:t>les zones</w:t>
      </w:r>
      <w:r w:rsidRPr="0065014A">
        <w:rPr>
          <w:rFonts w:ascii="Times New Roman" w:hAnsi="Times New Roman" w:cs="Times New Roman"/>
        </w:rPr>
        <w:t xml:space="preserve"> cible</w:t>
      </w:r>
      <w:r w:rsidR="000241FC">
        <w:rPr>
          <w:rFonts w:ascii="Times New Roman" w:hAnsi="Times New Roman" w:cs="Times New Roman"/>
        </w:rPr>
        <w:t>s</w:t>
      </w:r>
      <w:r w:rsidRPr="0065014A">
        <w:rPr>
          <w:rFonts w:ascii="Times New Roman" w:hAnsi="Times New Roman" w:cs="Times New Roman"/>
        </w:rPr>
        <w:t xml:space="preserve">, constate une évolution positive. </w:t>
      </w:r>
      <w:r w:rsidR="000241FC">
        <w:rPr>
          <w:rFonts w:ascii="Times New Roman" w:hAnsi="Times New Roman" w:cs="Times New Roman"/>
        </w:rPr>
        <w:t>Les zones</w:t>
      </w:r>
      <w:r w:rsidRPr="0065014A">
        <w:rPr>
          <w:rFonts w:ascii="Times New Roman" w:hAnsi="Times New Roman" w:cs="Times New Roman"/>
        </w:rPr>
        <w:t xml:space="preserve"> témoin</w:t>
      </w:r>
      <w:r w:rsidR="000241FC">
        <w:rPr>
          <w:rFonts w:ascii="Times New Roman" w:hAnsi="Times New Roman" w:cs="Times New Roman"/>
        </w:rPr>
        <w:t>s</w:t>
      </w:r>
      <w:r w:rsidRPr="0065014A">
        <w:rPr>
          <w:rFonts w:ascii="Times New Roman" w:hAnsi="Times New Roman" w:cs="Times New Roman"/>
        </w:rPr>
        <w:t xml:space="preserve"> partage</w:t>
      </w:r>
      <w:r w:rsidR="000241FC">
        <w:rPr>
          <w:rFonts w:ascii="Times New Roman" w:hAnsi="Times New Roman" w:cs="Times New Roman"/>
        </w:rPr>
        <w:t>nt</w:t>
      </w:r>
      <w:r w:rsidRPr="0065014A">
        <w:rPr>
          <w:rFonts w:ascii="Times New Roman" w:hAnsi="Times New Roman" w:cs="Times New Roman"/>
        </w:rPr>
        <w:t xml:space="preserve"> majoritairement cette observation, bien qu'une proportion non négligeable de professionnel.le.s de </w:t>
      </w:r>
      <w:r w:rsidR="000241FC">
        <w:rPr>
          <w:rFonts w:ascii="Times New Roman" w:hAnsi="Times New Roman" w:cs="Times New Roman"/>
        </w:rPr>
        <w:t>ces zones</w:t>
      </w:r>
      <w:r w:rsidRPr="0065014A">
        <w:rPr>
          <w:rFonts w:ascii="Times New Roman" w:hAnsi="Times New Roman" w:cs="Times New Roman"/>
        </w:rPr>
        <w:t xml:space="preserve"> ne se prononce pas sur la question. Les évolutions négatives et l'absence de changement sont perçues par une très faible part des </w:t>
      </w:r>
      <w:r w:rsidRPr="0065014A">
        <w:rPr>
          <w:rFonts w:ascii="Times New Roman" w:hAnsi="Times New Roman" w:cs="Times New Roman"/>
        </w:rPr>
        <w:t>professionnel.le.s</w:t>
      </w:r>
      <w:r w:rsidRPr="0065014A">
        <w:rPr>
          <w:rFonts w:ascii="Times New Roman" w:hAnsi="Times New Roman" w:cs="Times New Roman"/>
        </w:rPr>
        <w:t xml:space="preserve"> de santé. </w:t>
      </w:r>
    </w:p>
    <w:p w14:paraId="495F2195" w14:textId="77777777" w:rsid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L'observation la plus frappante est la tendance massivement positive rapportée par les professionnel.le.s est que près de 90% d'entre eux (88,9%) constatent une augmentation du nombre d'A&amp;J pris en charge dans les zones d'intervention, et une proportion presque identique (87,5%) observe cette hausse pour l'ensemble de la population adolescente. Ce constat optimiste concerne également les zones témoins, où 80% des professionnel.le.s notent une évolution favorable.</w:t>
      </w:r>
    </w:p>
    <w:p w14:paraId="02DCB8BA" w14:textId="77777777" w:rsidR="000241FC" w:rsidRPr="0065014A" w:rsidRDefault="000241FC" w:rsidP="0065014A">
      <w:pPr>
        <w:spacing w:line="360" w:lineRule="auto"/>
        <w:jc w:val="both"/>
        <w:rPr>
          <w:rFonts w:ascii="Times New Roman" w:hAnsi="Times New Roman" w:cs="Times New Roman"/>
        </w:rPr>
      </w:pPr>
    </w:p>
    <w:p w14:paraId="61982619" w14:textId="77777777" w:rsidR="0065014A" w:rsidRPr="0065014A" w:rsidRDefault="0065014A" w:rsidP="0065014A">
      <w:pPr>
        <w:pStyle w:val="Lgende"/>
        <w:keepNext/>
        <w:spacing w:after="0" w:line="360" w:lineRule="auto"/>
        <w:jc w:val="center"/>
        <w:rPr>
          <w:b/>
          <w:bCs/>
          <w:i w:val="0"/>
          <w:iCs w:val="0"/>
          <w:color w:val="000000" w:themeColor="text1"/>
          <w:sz w:val="20"/>
          <w:szCs w:val="20"/>
          <w:lang w:val="fr-SN"/>
        </w:rPr>
      </w:pPr>
      <w:bookmarkStart w:id="167" w:name="_Ref199764670"/>
      <w:bookmarkStart w:id="168" w:name="_Toc199945490"/>
      <w:r w:rsidRPr="0065014A">
        <w:rPr>
          <w:b/>
          <w:bCs/>
          <w:i w:val="0"/>
          <w:iCs w:val="0"/>
          <w:color w:val="000000" w:themeColor="text1"/>
          <w:sz w:val="20"/>
          <w:szCs w:val="20"/>
          <w:lang w:val="fr-SN"/>
        </w:rPr>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11</w:t>
      </w:r>
      <w:r w:rsidRPr="0065014A">
        <w:rPr>
          <w:b/>
          <w:bCs/>
          <w:i w:val="0"/>
          <w:iCs w:val="0"/>
          <w:color w:val="000000" w:themeColor="text1"/>
          <w:sz w:val="20"/>
          <w:szCs w:val="20"/>
          <w:lang w:val="fr-SN"/>
        </w:rPr>
        <w:fldChar w:fldCharType="end"/>
      </w:r>
      <w:bookmarkEnd w:id="167"/>
      <w:r w:rsidRPr="0065014A">
        <w:rPr>
          <w:b/>
          <w:bCs/>
          <w:i w:val="0"/>
          <w:iCs w:val="0"/>
          <w:color w:val="000000" w:themeColor="text1"/>
          <w:sz w:val="20"/>
          <w:szCs w:val="20"/>
          <w:lang w:val="fr-SN"/>
        </w:rPr>
        <w:t xml:space="preserve"> : Évolution du nombre d’A&amp;J pris en charge dans les services SR d’année en année (%)</w:t>
      </w:r>
      <w:bookmarkEnd w:id="168"/>
    </w:p>
    <w:p w14:paraId="24FA662C"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6965D4FE" wp14:editId="56486040">
            <wp:extent cx="3778981" cy="2541365"/>
            <wp:effectExtent l="0" t="0" r="5715" b="0"/>
            <wp:docPr id="19004603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60366" name=""/>
                    <pic:cNvPicPr/>
                  </pic:nvPicPr>
                  <pic:blipFill>
                    <a:blip r:embed="rId27"/>
                    <a:stretch>
                      <a:fillRect/>
                    </a:stretch>
                  </pic:blipFill>
                  <pic:spPr>
                    <a:xfrm>
                      <a:off x="0" y="0"/>
                      <a:ext cx="3792821" cy="2550672"/>
                    </a:xfrm>
                    <a:prstGeom prst="rect">
                      <a:avLst/>
                    </a:prstGeom>
                  </pic:spPr>
                </pic:pic>
              </a:graphicData>
            </a:graphic>
          </wp:inline>
        </w:drawing>
      </w:r>
    </w:p>
    <w:p w14:paraId="352E7EB3"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3865EB3E" w14:textId="77777777" w:rsidR="0065014A" w:rsidRDefault="0065014A" w:rsidP="0065014A">
      <w:pPr>
        <w:spacing w:before="240" w:after="240"/>
        <w:jc w:val="both"/>
        <w:rPr>
          <w:rFonts w:ascii="Times New Roman" w:hAnsi="Times New Roman" w:cs="Times New Roman"/>
        </w:rPr>
      </w:pPr>
    </w:p>
    <w:p w14:paraId="53BF7543" w14:textId="4B20C0C0"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lastRenderedPageBreak/>
        <w:t>Le constat majeur d’une hausse de la fréquentation des services SR par les A&amp;J, mis en évidence par les données quantitatives, est corroboré par le verbatim d’une professionnelle de santé de Goudomp. Cet extrait dévoile les mécanismes sous-jacents de ce succès à travers une dynamique d’appropriation communautaire du projet SANSAS qui dépasse le cadre institutionnel pour toucher les sphères sociales et culturelles de la population. En effet, cette progression peut être interprétée comme le fruit d’un travail de négociation des normes sociales par le biais d’une médiation collective. L’implication des parents, soulignée ici, joue un rôle central, elle constitue un véritable levier de transformation et permet d’ouvrir un espace d’acceptabilité autour de la SR des A&amp;J, sujet longtemps tabou.</w:t>
      </w:r>
    </w:p>
    <w:p w14:paraId="73027C2E" w14:textId="6889AECD" w:rsidR="0065014A" w:rsidRPr="0065014A" w:rsidRDefault="0065014A" w:rsidP="0065014A">
      <w:pPr>
        <w:spacing w:before="240" w:after="240" w:line="276" w:lineRule="auto"/>
        <w:ind w:left="720"/>
        <w:jc w:val="both"/>
        <w:rPr>
          <w:rFonts w:ascii="Times New Roman" w:hAnsi="Times New Roman" w:cs="Times New Roman"/>
          <w:b/>
          <w:i/>
          <w:sz w:val="20"/>
          <w:szCs w:val="20"/>
        </w:rPr>
      </w:pPr>
      <w:r w:rsidRPr="0065014A">
        <w:rPr>
          <w:rFonts w:ascii="Times New Roman" w:hAnsi="Times New Roman" w:cs="Times New Roman"/>
          <w:i/>
          <w:sz w:val="20"/>
          <w:szCs w:val="20"/>
        </w:rPr>
        <w:t xml:space="preserve">Selon les rapports, la demande en services de santé reproductive a considérablement augmenté depuis le lancement du projet SANSAS. Les registres de la maternité en attestent, et les retours de la communauté sont très positifs. Malgré les réalités socio-culturelles, la population a massivement adhéré à l’éducation à la santé sexuelle. Les parents ont été impliqués dès le début, ce qui a facilité l’acceptation et le changement de comportement. </w:t>
      </w:r>
      <w:r w:rsidRPr="0065014A">
        <w:rPr>
          <w:rFonts w:ascii="Times New Roman" w:hAnsi="Times New Roman" w:cs="Times New Roman"/>
          <w:b/>
          <w:i/>
          <w:sz w:val="20"/>
          <w:szCs w:val="20"/>
        </w:rPr>
        <w:t>(</w:t>
      </w:r>
      <w:r w:rsidRPr="0065014A">
        <w:rPr>
          <w:rFonts w:ascii="Times New Roman" w:hAnsi="Times New Roman" w:cs="Times New Roman"/>
          <w:b/>
          <w:i/>
          <w:sz w:val="20"/>
          <w:szCs w:val="20"/>
        </w:rPr>
        <w:t>Professionnelle</w:t>
      </w:r>
      <w:r w:rsidRPr="0065014A">
        <w:rPr>
          <w:rFonts w:ascii="Times New Roman" w:hAnsi="Times New Roman" w:cs="Times New Roman"/>
          <w:b/>
          <w:i/>
          <w:sz w:val="20"/>
          <w:szCs w:val="20"/>
        </w:rPr>
        <w:t xml:space="preserve"> de santé, Goudomp).</w:t>
      </w:r>
    </w:p>
    <w:p w14:paraId="4162DFAE" w14:textId="7777777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Ainsi, l’éducation à la santé sexuelle ne s’impose pas de l’extérieur mais s’inscrit dans une logique d’évolution des normes sociales de l’intérieur des sociétés elles-mêmes. Ce changement de comportement reflète une évolution des représentations collectives sur le corps et la sexualité, dans un contexte où les traditions socio-culturelles ont longtemps restreint l'autonomie reproductive des adolescentes. Souvent perçus comme réticents, les parents deviennent des acteurs facilitateurs du changement.</w:t>
      </w:r>
    </w:p>
    <w:p w14:paraId="092BF081" w14:textId="00ABD8E9" w:rsidR="0065014A" w:rsidRPr="0065014A" w:rsidRDefault="0065014A" w:rsidP="0065014A">
      <w:pPr>
        <w:pStyle w:val="Titre2"/>
        <w:numPr>
          <w:ilvl w:val="1"/>
          <w:numId w:val="9"/>
        </w:numPr>
        <w:spacing w:after="100"/>
        <w:rPr>
          <w:sz w:val="22"/>
          <w:szCs w:val="22"/>
          <w:lang w:val="fr-FR"/>
        </w:rPr>
      </w:pPr>
      <w:bookmarkStart w:id="169" w:name="_e461m8vzkhzt" w:colFirst="0" w:colLast="0"/>
      <w:bookmarkStart w:id="170" w:name="_Toc199765089"/>
      <w:bookmarkStart w:id="171" w:name="_Toc199942937"/>
      <w:bookmarkStart w:id="172" w:name="_Toc199943138"/>
      <w:bookmarkStart w:id="173" w:name="_Toc199945653"/>
      <w:bookmarkEnd w:id="169"/>
      <w:r w:rsidRPr="0065014A">
        <w:rPr>
          <w:sz w:val="22"/>
          <w:szCs w:val="22"/>
          <w:lang w:val="fr-FR"/>
        </w:rPr>
        <w:t>Avis des acteurs sur les professionnel</w:t>
      </w:r>
      <w:r w:rsidR="000241FC">
        <w:rPr>
          <w:sz w:val="22"/>
          <w:szCs w:val="22"/>
          <w:lang w:val="fr-FR"/>
        </w:rPr>
        <w:t>.</w:t>
      </w:r>
      <w:r w:rsidRPr="0065014A">
        <w:rPr>
          <w:sz w:val="22"/>
          <w:szCs w:val="22"/>
          <w:lang w:val="fr-FR"/>
        </w:rPr>
        <w:t>le</w:t>
      </w:r>
      <w:r w:rsidR="000241FC">
        <w:rPr>
          <w:sz w:val="22"/>
          <w:szCs w:val="22"/>
          <w:lang w:val="fr-FR"/>
        </w:rPr>
        <w:t>.</w:t>
      </w:r>
      <w:r w:rsidRPr="0065014A">
        <w:rPr>
          <w:sz w:val="22"/>
          <w:szCs w:val="22"/>
          <w:lang w:val="fr-FR"/>
        </w:rPr>
        <w:t>s de santé</w:t>
      </w:r>
      <w:bookmarkEnd w:id="170"/>
      <w:bookmarkEnd w:id="171"/>
      <w:bookmarkEnd w:id="172"/>
      <w:bookmarkEnd w:id="173"/>
    </w:p>
    <w:p w14:paraId="75B6339E" w14:textId="7EEA67A4"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Les perceptions des prestataires de services SR concernant la satisfaction des A&amp;J quant à la qualité des services offerts sont illustrées par 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_Ref199764690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12</w:t>
      </w:r>
      <w:r w:rsidRPr="000241FC">
        <w:rPr>
          <w:rFonts w:ascii="Times New Roman" w:hAnsi="Times New Roman" w:cs="Times New Roman"/>
        </w:rPr>
        <w:fldChar w:fldCharType="end"/>
      </w:r>
      <w:r w:rsidRPr="000241FC">
        <w:rPr>
          <w:rFonts w:ascii="Times New Roman" w:hAnsi="Times New Roman" w:cs="Times New Roman"/>
        </w:rPr>
        <w:t>.</w:t>
      </w:r>
    </w:p>
    <w:p w14:paraId="69E71B6C"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Environ un tiers des prestataires estime que les A&amp;J cibles sont très satisfaits de la qualité des services (29,6%). Pour les A&amp;J témoins, cette proportion est d'un cinquième (20%). Pour l'ensemble, un peu plus d'un quart des prestataires partage cette perception (28,1%).</w:t>
      </w:r>
    </w:p>
    <w:p w14:paraId="6213F525"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Une large majorité des prestataires considère que les A&amp;J cibles sont satisfaits (59,3%). Une majorité également significative des prestataires partage cet avis pour les A&amp;J témoins (60%). Cette tendance se maintient pour l'ensemble des A&amp;J, où une large majorité des prestataires perçoit une satisfaction quant à la qualité des services (59,4%). Ce niveau de satisfaction est le plus fréquemment rapporté.</w:t>
      </w:r>
    </w:p>
    <w:p w14:paraId="32B07066"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Aucun prestataire n'estime que les A&amp;J cibles sont peu satisfaits (0%). Cependant, un cinquième des prestataires perçoit un faible niveau de satisfaction chez les A&amp;J témoins (20). Pour l'ensemble des professionnels de santé, une très faible proportion des prestataires a cette perception (3,1%).</w:t>
      </w:r>
    </w:p>
    <w:p w14:paraId="35D4B85F" w14:textId="10B850F9"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Enfin, une proportion non négligeable des professionnel.le.s de santé indique ne pas savoir quel est le niveau de satisfaction des A&amp;J cibles (11,1%) et pour l'ensemble des A&amp;J (9,4%). Aucun professionnel de santé des </w:t>
      </w:r>
      <w:r w:rsidR="000241FC">
        <w:rPr>
          <w:rFonts w:ascii="Times New Roman" w:hAnsi="Times New Roman" w:cs="Times New Roman"/>
        </w:rPr>
        <w:t>communes</w:t>
      </w:r>
      <w:r w:rsidRPr="0065014A">
        <w:rPr>
          <w:rFonts w:ascii="Times New Roman" w:hAnsi="Times New Roman" w:cs="Times New Roman"/>
        </w:rPr>
        <w:t xml:space="preserve"> témoins n'a exprimé d'incertitude quant à la satisfaction des A&amp;J (0%).</w:t>
      </w:r>
    </w:p>
    <w:p w14:paraId="3CB1DAA5" w14:textId="2FCF185F"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 définitive, </w:t>
      </w:r>
      <w:r w:rsidRPr="000241FC">
        <w:rPr>
          <w:rFonts w:ascii="Times New Roman" w:hAnsi="Times New Roman" w:cs="Times New Roman"/>
        </w:rPr>
        <w:t xml:space="preserve">la </w:t>
      </w:r>
      <w:r w:rsidR="000241FC" w:rsidRPr="000241FC">
        <w:rPr>
          <w:rFonts w:ascii="Times New Roman" w:hAnsi="Times New Roman" w:cs="Times New Roman"/>
        </w:rPr>
        <w:fldChar w:fldCharType="begin"/>
      </w:r>
      <w:r w:rsidR="000241FC" w:rsidRPr="000241FC">
        <w:rPr>
          <w:rFonts w:ascii="Times New Roman" w:hAnsi="Times New Roman" w:cs="Times New Roman"/>
        </w:rPr>
        <w:instrText xml:space="preserve"> REF _Ref199764690 \h </w:instrText>
      </w:r>
      <w:r w:rsidR="000241FC" w:rsidRPr="000241FC">
        <w:rPr>
          <w:rFonts w:ascii="Times New Roman" w:hAnsi="Times New Roman" w:cs="Times New Roman"/>
        </w:rPr>
      </w:r>
      <w:r w:rsidR="000241FC" w:rsidRPr="000241FC">
        <w:rPr>
          <w:rFonts w:ascii="Times New Roman" w:hAnsi="Times New Roman" w:cs="Times New Roman"/>
        </w:rPr>
        <w:instrText xml:space="preserve"> \* MERGEFORMAT </w:instrText>
      </w:r>
      <w:r w:rsidR="000241FC" w:rsidRPr="000241FC">
        <w:rPr>
          <w:rFonts w:ascii="Times New Roman" w:hAnsi="Times New Roman" w:cs="Times New Roman"/>
        </w:rPr>
        <w:fldChar w:fldCharType="separate"/>
      </w:r>
      <w:r w:rsidR="000241FC" w:rsidRPr="000241FC">
        <w:rPr>
          <w:rFonts w:ascii="Times New Roman" w:hAnsi="Times New Roman" w:cs="Times New Roman"/>
          <w:color w:val="000000" w:themeColor="text1"/>
          <w:lang w:val="fr-SN"/>
        </w:rPr>
        <w:t xml:space="preserve">Figure </w:t>
      </w:r>
      <w:r w:rsidR="000241FC" w:rsidRPr="000241FC">
        <w:rPr>
          <w:rFonts w:ascii="Times New Roman" w:hAnsi="Times New Roman" w:cs="Times New Roman"/>
          <w:noProof/>
          <w:color w:val="000000" w:themeColor="text1"/>
          <w:lang w:val="fr-SN"/>
        </w:rPr>
        <w:t>12</w:t>
      </w:r>
      <w:r w:rsidR="000241FC" w:rsidRPr="000241FC">
        <w:rPr>
          <w:rFonts w:ascii="Times New Roman" w:hAnsi="Times New Roman" w:cs="Times New Roman"/>
        </w:rPr>
        <w:fldChar w:fldCharType="end"/>
      </w:r>
      <w:r w:rsidR="000241FC">
        <w:rPr>
          <w:rFonts w:ascii="Times New Roman" w:hAnsi="Times New Roman" w:cs="Times New Roman"/>
        </w:rPr>
        <w:t xml:space="preserve"> </w:t>
      </w:r>
      <w:r w:rsidRPr="0065014A">
        <w:rPr>
          <w:rFonts w:ascii="Times New Roman" w:hAnsi="Times New Roman" w:cs="Times New Roman"/>
        </w:rPr>
        <w:t xml:space="preserve">suggère une perception globalement positive de la satisfaction des A&amp;J quant </w:t>
      </w:r>
      <w:r w:rsidRPr="0065014A">
        <w:rPr>
          <w:rFonts w:ascii="Times New Roman" w:hAnsi="Times New Roman" w:cs="Times New Roman"/>
        </w:rPr>
        <w:lastRenderedPageBreak/>
        <w:t>à la qualité des services SR offerts, avec une large majorité des prestataires estimant que ces derniers sont satisfaits ou très satisfaits. Il est notable qu'aucun prestataire ne perçoit un faible niveau de satisfaction chez les A&amp;J cibles, tandis qu'un cinquième des prestataires à cette perception pour les A&amp;J témoins. L'incertitude quant au niveau de satisfaction est présente chez une petite proportion des prestataires pour les A&amp;J cibles.</w:t>
      </w:r>
    </w:p>
    <w:p w14:paraId="0E1DC662" w14:textId="77777777" w:rsidR="0065014A" w:rsidRPr="0065014A" w:rsidRDefault="0065014A" w:rsidP="0065014A">
      <w:pPr>
        <w:pStyle w:val="Lgende"/>
        <w:keepNext/>
        <w:spacing w:after="0" w:line="360" w:lineRule="auto"/>
        <w:jc w:val="center"/>
        <w:rPr>
          <w:b/>
          <w:bCs/>
          <w:i w:val="0"/>
          <w:iCs w:val="0"/>
          <w:color w:val="000000" w:themeColor="text1"/>
          <w:sz w:val="20"/>
          <w:szCs w:val="20"/>
          <w:lang w:val="fr-SN"/>
        </w:rPr>
      </w:pPr>
      <w:bookmarkStart w:id="174" w:name="_Ref199764690"/>
      <w:bookmarkStart w:id="175" w:name="_Toc199945491"/>
      <w:r w:rsidRPr="0065014A">
        <w:rPr>
          <w:b/>
          <w:bCs/>
          <w:i w:val="0"/>
          <w:iCs w:val="0"/>
          <w:color w:val="000000" w:themeColor="text1"/>
          <w:sz w:val="20"/>
          <w:szCs w:val="20"/>
          <w:lang w:val="fr-SN"/>
        </w:rPr>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12</w:t>
      </w:r>
      <w:r w:rsidRPr="0065014A">
        <w:rPr>
          <w:b/>
          <w:bCs/>
          <w:i w:val="0"/>
          <w:iCs w:val="0"/>
          <w:color w:val="000000" w:themeColor="text1"/>
          <w:sz w:val="20"/>
          <w:szCs w:val="20"/>
          <w:lang w:val="fr-SN"/>
        </w:rPr>
        <w:fldChar w:fldCharType="end"/>
      </w:r>
      <w:bookmarkEnd w:id="174"/>
      <w:r w:rsidRPr="0065014A">
        <w:rPr>
          <w:b/>
          <w:bCs/>
          <w:i w:val="0"/>
          <w:iCs w:val="0"/>
          <w:color w:val="000000" w:themeColor="text1"/>
          <w:sz w:val="20"/>
          <w:szCs w:val="20"/>
          <w:lang w:val="fr-SN"/>
        </w:rPr>
        <w:t xml:space="preserve"> : Perceptions des prestataires de services SR dans les structures de santé sur la satisfaction des A&amp;J sur la qualité des services SR offerts (%)</w:t>
      </w:r>
      <w:bookmarkEnd w:id="175"/>
    </w:p>
    <w:p w14:paraId="27505A4C"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2A330D20" wp14:editId="038B4D76">
            <wp:extent cx="4444779" cy="3018315"/>
            <wp:effectExtent l="0" t="0" r="635" b="4445"/>
            <wp:docPr id="4860839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83990" name=""/>
                    <pic:cNvPicPr/>
                  </pic:nvPicPr>
                  <pic:blipFill>
                    <a:blip r:embed="rId28"/>
                    <a:stretch>
                      <a:fillRect/>
                    </a:stretch>
                  </pic:blipFill>
                  <pic:spPr>
                    <a:xfrm>
                      <a:off x="0" y="0"/>
                      <a:ext cx="4449867" cy="3021770"/>
                    </a:xfrm>
                    <a:prstGeom prst="rect">
                      <a:avLst/>
                    </a:prstGeom>
                  </pic:spPr>
                </pic:pic>
              </a:graphicData>
            </a:graphic>
          </wp:inline>
        </w:drawing>
      </w:r>
    </w:p>
    <w:p w14:paraId="50A4CE08" w14:textId="5DE4D121"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5D80DA21" w14:textId="428F5014"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Selon cette professionnelle de santé, la fréquentation continue et élevée des services SR par les A&amp;J et les recommandations entre pairs reflète une reconnaissance implicite de leur qualité, renforçant ainsi la légitimité des structures auprès de la population. Ce processus de recommandation est porté par les jeunes filles qui sont reconnues comme exigeantes en matière de qualité de l'offre de services. Ainsi, les pairs jouent un rôle central dans l’orientation vers les soins.   Toutefois, l'absence de plaintes exprimées peut aussi traduire une satisfaction réelle ou, au contraire, masquer une difficulté à communiquer le mécontentement, liée à des rapports de pouvoir asymétriques entre soignants et patients ou des rapports sociaux de sexe ou de génération.</w:t>
      </w:r>
    </w:p>
    <w:p w14:paraId="333CF9EF" w14:textId="3AF408BB" w:rsidR="0065014A" w:rsidRPr="0065014A" w:rsidRDefault="0065014A" w:rsidP="0065014A">
      <w:pPr>
        <w:spacing w:line="276" w:lineRule="auto"/>
        <w:ind w:left="720"/>
        <w:jc w:val="both"/>
        <w:rPr>
          <w:rFonts w:ascii="Times New Roman" w:hAnsi="Times New Roman" w:cs="Times New Roman"/>
          <w:sz w:val="20"/>
          <w:szCs w:val="20"/>
        </w:rPr>
      </w:pPr>
      <w:r w:rsidRPr="0065014A">
        <w:rPr>
          <w:rFonts w:ascii="Times New Roman" w:hAnsi="Times New Roman" w:cs="Times New Roman"/>
          <w:i/>
          <w:sz w:val="20"/>
          <w:szCs w:val="20"/>
        </w:rPr>
        <w:t xml:space="preserve">Pour moi, les A&amp;J ont bien apprécié la qualité des services SR. Je le dis parce qu’ils continuent de fréquenter le service. Certaines jeunes filles vont jusqu’à référer leurs camarades qui </w:t>
      </w:r>
      <w:r w:rsidRPr="0065014A">
        <w:rPr>
          <w:rFonts w:ascii="Times New Roman" w:hAnsi="Times New Roman" w:cs="Times New Roman"/>
          <w:i/>
          <w:sz w:val="20"/>
          <w:szCs w:val="20"/>
        </w:rPr>
        <w:t>rencontrent</w:t>
      </w:r>
      <w:r w:rsidRPr="0065014A">
        <w:rPr>
          <w:rFonts w:ascii="Times New Roman" w:hAnsi="Times New Roman" w:cs="Times New Roman"/>
          <w:i/>
          <w:sz w:val="20"/>
          <w:szCs w:val="20"/>
        </w:rPr>
        <w:t xml:space="preserve"> des difficultés en SR chez nous. Tout ce que je peux vous dire est que les A&amp;J ne se plaignent pas de nos services. Je n’ai jamais senti ou constaté l’insatisfaction d’un ado/jeune par rapport aux services SR offerts.”</w:t>
      </w:r>
      <w:r w:rsidRPr="0065014A">
        <w:rPr>
          <w:rFonts w:ascii="Times New Roman" w:hAnsi="Times New Roman" w:cs="Times New Roman"/>
          <w:b/>
          <w:i/>
          <w:sz w:val="20"/>
          <w:szCs w:val="20"/>
        </w:rPr>
        <w:t xml:space="preserve"> (Professionnelle de santé, 35 ans, Mbour).</w:t>
      </w:r>
    </w:p>
    <w:p w14:paraId="36FBDA03" w14:textId="0BB27612"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La construction d'une réputation favorable par le bouche-à-oreille entre A&amp;J constitue vraisemblablement un indicateur plus fiable de la qualité perçue des services que l'absence de plaintes formelles.</w:t>
      </w:r>
      <w:r w:rsidR="000241FC">
        <w:rPr>
          <w:rFonts w:ascii="Times New Roman" w:hAnsi="Times New Roman" w:cs="Times New Roman"/>
        </w:rPr>
        <w:t xml:space="preserve"> </w:t>
      </w:r>
      <w:r w:rsidRPr="0065014A">
        <w:rPr>
          <w:rFonts w:ascii="Times New Roman" w:hAnsi="Times New Roman" w:cs="Times New Roman"/>
        </w:rPr>
        <w:t xml:space="preserve">Quant aux perceptions des professionnels de santé des structures SR concernant le niveau de satisfaction des acteurs communautaires vis-à-vis de la qualité des prestations fournies, elles sont </w:t>
      </w:r>
      <w:r w:rsidRPr="0065014A">
        <w:rPr>
          <w:rFonts w:ascii="Times New Roman" w:hAnsi="Times New Roman" w:cs="Times New Roman"/>
        </w:rPr>
        <w:lastRenderedPageBreak/>
        <w:t xml:space="preserve">présentées dans 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_Ref199764707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13</w:t>
      </w:r>
      <w:r w:rsidRPr="000241FC">
        <w:rPr>
          <w:rFonts w:ascii="Times New Roman" w:hAnsi="Times New Roman" w:cs="Times New Roman"/>
        </w:rPr>
        <w:fldChar w:fldCharType="end"/>
      </w:r>
      <w:r w:rsidRPr="000241FC">
        <w:rPr>
          <w:rFonts w:ascii="Times New Roman" w:hAnsi="Times New Roman" w:cs="Times New Roman"/>
        </w:rPr>
        <w:t>.</w:t>
      </w:r>
    </w:p>
    <w:p w14:paraId="76E78632" w14:textId="5E52A5DD"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Environ le quart des prestataires dans les </w:t>
      </w:r>
      <w:r w:rsidR="000241FC">
        <w:rPr>
          <w:rFonts w:ascii="Times New Roman" w:hAnsi="Times New Roman" w:cs="Times New Roman"/>
        </w:rPr>
        <w:t>zones</w:t>
      </w:r>
      <w:r w:rsidRPr="0065014A">
        <w:rPr>
          <w:rFonts w:ascii="Times New Roman" w:hAnsi="Times New Roman" w:cs="Times New Roman"/>
        </w:rPr>
        <w:t xml:space="preserve"> cibles juge que les acteurs communautaires sont très satisfaits de la qualité des services (25,9%). Pour leurs homologues dans les </w:t>
      </w:r>
      <w:r w:rsidR="000241FC">
        <w:rPr>
          <w:rFonts w:ascii="Times New Roman" w:hAnsi="Times New Roman" w:cs="Times New Roman"/>
        </w:rPr>
        <w:t>zones</w:t>
      </w:r>
      <w:r w:rsidRPr="0065014A">
        <w:rPr>
          <w:rFonts w:ascii="Times New Roman" w:hAnsi="Times New Roman" w:cs="Times New Roman"/>
        </w:rPr>
        <w:t xml:space="preserve"> témoins, cette proportion s'élève à un cinquième (20%). Une grande part des professionnels estime que les acteurs communautaires en lien avec les A&amp;J cibles sont satisfaits (70,4%). Une très grande part des prestataires partage cette idée pour les acteurs communautaires des A&amp;J témoins (80%). Enfin, une très faible proportion des prestataires avoue ne pas connaître le degré de satisfaction des acteurs communautaires liés aux A&amp;J cibles (3,7%) et pour l'ensemble de ces acteurs (3,1%). Aucun prestataire n'exprime d'ignorance concernant la satisfaction des acteurs communautaires des A&amp;J témoins (0%).</w:t>
      </w:r>
    </w:p>
    <w:p w14:paraId="2B141597" w14:textId="77777777" w:rsidR="0065014A" w:rsidRPr="0065014A" w:rsidRDefault="0065014A" w:rsidP="0065014A">
      <w:pPr>
        <w:jc w:val="both"/>
        <w:rPr>
          <w:rFonts w:ascii="Times New Roman" w:hAnsi="Times New Roman" w:cs="Times New Roman"/>
        </w:rPr>
      </w:pPr>
    </w:p>
    <w:p w14:paraId="3C8D0B36" w14:textId="77777777" w:rsidR="0065014A" w:rsidRPr="0065014A" w:rsidRDefault="0065014A" w:rsidP="0065014A">
      <w:pPr>
        <w:pStyle w:val="Lgende"/>
        <w:keepNext/>
        <w:spacing w:after="0"/>
        <w:jc w:val="center"/>
        <w:rPr>
          <w:b/>
          <w:bCs/>
          <w:i w:val="0"/>
          <w:iCs w:val="0"/>
          <w:color w:val="000000" w:themeColor="text1"/>
          <w:sz w:val="20"/>
          <w:szCs w:val="20"/>
          <w:lang w:val="fr-SN"/>
        </w:rPr>
      </w:pPr>
      <w:bookmarkStart w:id="176" w:name="_Ref199764707"/>
      <w:bookmarkStart w:id="177" w:name="_Toc199945492"/>
      <w:r w:rsidRPr="0065014A">
        <w:rPr>
          <w:b/>
          <w:bCs/>
          <w:i w:val="0"/>
          <w:iCs w:val="0"/>
          <w:color w:val="000000" w:themeColor="text1"/>
          <w:sz w:val="20"/>
          <w:szCs w:val="20"/>
          <w:lang w:val="fr-SN"/>
        </w:rPr>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13</w:t>
      </w:r>
      <w:r w:rsidRPr="0065014A">
        <w:rPr>
          <w:b/>
          <w:bCs/>
          <w:i w:val="0"/>
          <w:iCs w:val="0"/>
          <w:color w:val="000000" w:themeColor="text1"/>
          <w:sz w:val="20"/>
          <w:szCs w:val="20"/>
          <w:lang w:val="fr-SN"/>
        </w:rPr>
        <w:fldChar w:fldCharType="end"/>
      </w:r>
      <w:bookmarkEnd w:id="176"/>
      <w:r w:rsidRPr="0065014A">
        <w:rPr>
          <w:b/>
          <w:bCs/>
          <w:i w:val="0"/>
          <w:iCs w:val="0"/>
          <w:color w:val="000000" w:themeColor="text1"/>
          <w:sz w:val="20"/>
          <w:szCs w:val="20"/>
          <w:lang w:val="fr-SN"/>
        </w:rPr>
        <w:t xml:space="preserve"> : Perceptions des prestataires de services SR dans les structures de santé sur la satisfaction des acteurs communautaires sur la qualité des services SR offerts (%)</w:t>
      </w:r>
      <w:bookmarkEnd w:id="177"/>
    </w:p>
    <w:p w14:paraId="09F3E9CB"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12276144" wp14:editId="0BCB266D">
            <wp:extent cx="4238045" cy="2956108"/>
            <wp:effectExtent l="0" t="0" r="3810" b="3175"/>
            <wp:docPr id="20944683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68363" name=""/>
                    <pic:cNvPicPr/>
                  </pic:nvPicPr>
                  <pic:blipFill>
                    <a:blip r:embed="rId29"/>
                    <a:stretch>
                      <a:fillRect/>
                    </a:stretch>
                  </pic:blipFill>
                  <pic:spPr>
                    <a:xfrm>
                      <a:off x="0" y="0"/>
                      <a:ext cx="4244270" cy="2960450"/>
                    </a:xfrm>
                    <a:prstGeom prst="rect">
                      <a:avLst/>
                    </a:prstGeom>
                  </pic:spPr>
                </pic:pic>
              </a:graphicData>
            </a:graphic>
          </wp:inline>
        </w:drawing>
      </w:r>
    </w:p>
    <w:p w14:paraId="6D5CB5AF" w14:textId="77777777" w:rsidR="0065014A" w:rsidRPr="0065014A" w:rsidRDefault="0065014A" w:rsidP="0065014A">
      <w:pPr>
        <w:keepNext/>
        <w:spacing w:after="240"/>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18B2E979" w14:textId="44C39B19"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Comme l’illustre 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_Ref199764717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14</w:t>
      </w:r>
      <w:r w:rsidRPr="000241FC">
        <w:rPr>
          <w:rFonts w:ascii="Times New Roman" w:hAnsi="Times New Roman" w:cs="Times New Roman"/>
        </w:rPr>
        <w:fldChar w:fldCharType="end"/>
      </w:r>
      <w:r w:rsidRPr="0065014A">
        <w:rPr>
          <w:rFonts w:ascii="Times New Roman" w:hAnsi="Times New Roman" w:cs="Times New Roman"/>
        </w:rPr>
        <w:t xml:space="preserve">, une faible part des prestataires de service SR des </w:t>
      </w:r>
      <w:r w:rsidR="000241FC">
        <w:rPr>
          <w:rFonts w:ascii="Times New Roman" w:hAnsi="Times New Roman" w:cs="Times New Roman"/>
        </w:rPr>
        <w:t>zones</w:t>
      </w:r>
      <w:r w:rsidRPr="0065014A">
        <w:rPr>
          <w:rFonts w:ascii="Times New Roman" w:hAnsi="Times New Roman" w:cs="Times New Roman"/>
        </w:rPr>
        <w:t xml:space="preserve"> cibles (14,8%) juge que les guides religieux sont très satisfaits de la qualité des services. Aucun prestataire n'a rapporté cette appréciation pour les guides religieux dans les </w:t>
      </w:r>
      <w:r w:rsidR="000241FC">
        <w:rPr>
          <w:rFonts w:ascii="Times New Roman" w:hAnsi="Times New Roman" w:cs="Times New Roman"/>
        </w:rPr>
        <w:t>zones</w:t>
      </w:r>
      <w:r w:rsidRPr="0065014A">
        <w:rPr>
          <w:rFonts w:ascii="Times New Roman" w:hAnsi="Times New Roman" w:cs="Times New Roman"/>
        </w:rPr>
        <w:t xml:space="preserve"> témoins (0%). Une majorité des professionnels de santé estime que les guides religieux en lien avec les A&amp;J cibles sont satisfaits (55,6%). Une part importante des prestataires des </w:t>
      </w:r>
      <w:r w:rsidR="000241FC">
        <w:rPr>
          <w:rFonts w:ascii="Times New Roman" w:hAnsi="Times New Roman" w:cs="Times New Roman"/>
        </w:rPr>
        <w:t>zones</w:t>
      </w:r>
      <w:r w:rsidRPr="0065014A">
        <w:rPr>
          <w:rFonts w:ascii="Times New Roman" w:hAnsi="Times New Roman" w:cs="Times New Roman"/>
        </w:rPr>
        <w:t xml:space="preserve"> témoins (40%) partage cette idée. </w:t>
      </w:r>
    </w:p>
    <w:p w14:paraId="22B373D7" w14:textId="5A9DD25B"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Une très faible part des prestataires dans les </w:t>
      </w:r>
      <w:r w:rsidR="000241FC">
        <w:rPr>
          <w:rFonts w:ascii="Times New Roman" w:hAnsi="Times New Roman" w:cs="Times New Roman"/>
        </w:rPr>
        <w:t>zones</w:t>
      </w:r>
      <w:r w:rsidRPr="0065014A">
        <w:rPr>
          <w:rFonts w:ascii="Times New Roman" w:hAnsi="Times New Roman" w:cs="Times New Roman"/>
        </w:rPr>
        <w:t xml:space="preserve"> cibles estime que les guides religieux sont peu satisfaits (3,7%). Une part non négligeable des prestataires partage cette opinion pour les guides religieux des A&amp;J témoins (20%). Une très faible proportion des prestataires de services SR rapporte cette appréciation pour les guides religieux des A&amp;J cibles (3,7%). Aucun prestataire n'a exprimé cette opinion concernant les guides religieux des A&amp;J témoins (0%).</w:t>
      </w:r>
    </w:p>
    <w:p w14:paraId="596FD160" w14:textId="77777777" w:rsid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Enfin, une part non négligeable des prestataires avoue ne pas connaître le degré de satisfaction des guides religieux liés aux A&amp;J cibles (22,2%). Une proportion importante des prestataires partage cette </w:t>
      </w:r>
      <w:r w:rsidRPr="0065014A">
        <w:rPr>
          <w:rFonts w:ascii="Times New Roman" w:hAnsi="Times New Roman" w:cs="Times New Roman"/>
        </w:rPr>
        <w:lastRenderedPageBreak/>
        <w:t xml:space="preserve">incertitude concernant les guides religieux des A&amp;J témoins (40%). </w:t>
      </w:r>
    </w:p>
    <w:p w14:paraId="0B3C3E2B" w14:textId="77777777" w:rsidR="000241FC" w:rsidRPr="0065014A" w:rsidRDefault="000241FC" w:rsidP="0065014A">
      <w:pPr>
        <w:spacing w:line="360" w:lineRule="auto"/>
        <w:jc w:val="both"/>
        <w:rPr>
          <w:rFonts w:ascii="Times New Roman" w:hAnsi="Times New Roman" w:cs="Times New Roman"/>
        </w:rPr>
      </w:pPr>
    </w:p>
    <w:p w14:paraId="31C03AA6" w14:textId="77777777" w:rsidR="0065014A" w:rsidRPr="0065014A" w:rsidRDefault="0065014A" w:rsidP="0065014A">
      <w:pPr>
        <w:pStyle w:val="Lgende"/>
        <w:keepNext/>
        <w:spacing w:after="0"/>
        <w:jc w:val="center"/>
        <w:rPr>
          <w:b/>
          <w:bCs/>
          <w:i w:val="0"/>
          <w:iCs w:val="0"/>
          <w:color w:val="000000" w:themeColor="text1"/>
          <w:sz w:val="20"/>
          <w:szCs w:val="20"/>
          <w:lang w:val="fr-SN"/>
        </w:rPr>
      </w:pPr>
      <w:bookmarkStart w:id="178" w:name="_Ref199764717"/>
      <w:bookmarkStart w:id="179" w:name="_Toc199945493"/>
      <w:r w:rsidRPr="0065014A">
        <w:rPr>
          <w:b/>
          <w:bCs/>
          <w:i w:val="0"/>
          <w:iCs w:val="0"/>
          <w:color w:val="000000" w:themeColor="text1"/>
          <w:sz w:val="20"/>
          <w:szCs w:val="20"/>
          <w:lang w:val="fr-SN"/>
        </w:rPr>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14</w:t>
      </w:r>
      <w:r w:rsidRPr="0065014A">
        <w:rPr>
          <w:b/>
          <w:bCs/>
          <w:i w:val="0"/>
          <w:iCs w:val="0"/>
          <w:color w:val="000000" w:themeColor="text1"/>
          <w:sz w:val="20"/>
          <w:szCs w:val="20"/>
          <w:lang w:val="fr-SN"/>
        </w:rPr>
        <w:fldChar w:fldCharType="end"/>
      </w:r>
      <w:bookmarkEnd w:id="178"/>
      <w:r w:rsidRPr="0065014A">
        <w:rPr>
          <w:b/>
          <w:bCs/>
          <w:i w:val="0"/>
          <w:iCs w:val="0"/>
          <w:color w:val="000000" w:themeColor="text1"/>
          <w:sz w:val="20"/>
          <w:szCs w:val="20"/>
          <w:lang w:val="fr-SN"/>
        </w:rPr>
        <w:t xml:space="preserve"> : Perceptions des prestataires de services SR dans les structures de santé sur la satisfaction des guides religieux sur la qualité des services SR offerts (%)</w:t>
      </w:r>
      <w:bookmarkEnd w:id="179"/>
    </w:p>
    <w:p w14:paraId="3696C5ED"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0B8DEA55" wp14:editId="5E638456">
            <wp:extent cx="4245997" cy="3296110"/>
            <wp:effectExtent l="0" t="0" r="0" b="6350"/>
            <wp:docPr id="20357039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03910" name=""/>
                    <pic:cNvPicPr/>
                  </pic:nvPicPr>
                  <pic:blipFill>
                    <a:blip r:embed="rId30"/>
                    <a:stretch>
                      <a:fillRect/>
                    </a:stretch>
                  </pic:blipFill>
                  <pic:spPr>
                    <a:xfrm>
                      <a:off x="0" y="0"/>
                      <a:ext cx="4254830" cy="3302967"/>
                    </a:xfrm>
                    <a:prstGeom prst="rect">
                      <a:avLst/>
                    </a:prstGeom>
                  </pic:spPr>
                </pic:pic>
              </a:graphicData>
            </a:graphic>
          </wp:inline>
        </w:drawing>
      </w:r>
    </w:p>
    <w:p w14:paraId="5133E3D9" w14:textId="77777777" w:rsidR="0065014A" w:rsidRPr="0065014A" w:rsidRDefault="0065014A" w:rsidP="0065014A">
      <w:pPr>
        <w:keepNext/>
        <w:spacing w:after="240"/>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4EB8D200" w14:textId="3A9F60F4"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Quant au niveau de satisfaction des chefs coutumiers et traditionnels concernant la qualité des prestations fournies, une minime proportion des prestataires de services SR dans les </w:t>
      </w:r>
      <w:r w:rsidR="000241FC">
        <w:rPr>
          <w:rFonts w:ascii="Times New Roman" w:hAnsi="Times New Roman" w:cs="Times New Roman"/>
        </w:rPr>
        <w:t>communes</w:t>
      </w:r>
      <w:r w:rsidRPr="0065014A">
        <w:rPr>
          <w:rFonts w:ascii="Times New Roman" w:hAnsi="Times New Roman" w:cs="Times New Roman"/>
        </w:rPr>
        <w:t xml:space="preserve"> cibles estime que les chefs coutumiers et traditionnels sont très contents de la qualité des services (11,1%) comme l’indique 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_Ref199764764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15</w:t>
      </w:r>
      <w:r w:rsidRPr="000241FC">
        <w:rPr>
          <w:rFonts w:ascii="Times New Roman" w:hAnsi="Times New Roman" w:cs="Times New Roman"/>
        </w:rPr>
        <w:fldChar w:fldCharType="end"/>
      </w:r>
      <w:r w:rsidRPr="000241FC">
        <w:rPr>
          <w:rFonts w:ascii="Times New Roman" w:hAnsi="Times New Roman" w:cs="Times New Roman"/>
        </w:rPr>
        <w:t>.</w:t>
      </w:r>
      <w:r w:rsidRPr="0065014A">
        <w:rPr>
          <w:rFonts w:ascii="Times New Roman" w:hAnsi="Times New Roman" w:cs="Times New Roman"/>
        </w:rPr>
        <w:t xml:space="preserve"> Aucun prestataire n'a rapporté cette appréciation pour les chefs coutumiers et traditionnels liés dans les </w:t>
      </w:r>
      <w:r w:rsidR="000241FC">
        <w:rPr>
          <w:rFonts w:ascii="Times New Roman" w:hAnsi="Times New Roman" w:cs="Times New Roman"/>
        </w:rPr>
        <w:t>zones</w:t>
      </w:r>
      <w:r w:rsidRPr="0065014A">
        <w:rPr>
          <w:rFonts w:ascii="Times New Roman" w:hAnsi="Times New Roman" w:cs="Times New Roman"/>
        </w:rPr>
        <w:t xml:space="preserve"> témoins (0%). Une part non négligeable des prestataires de service SR dans les </w:t>
      </w:r>
      <w:r w:rsidR="000241FC">
        <w:rPr>
          <w:rFonts w:ascii="Times New Roman" w:hAnsi="Times New Roman" w:cs="Times New Roman"/>
        </w:rPr>
        <w:t>zones</w:t>
      </w:r>
      <w:r w:rsidRPr="0065014A">
        <w:rPr>
          <w:rFonts w:ascii="Times New Roman" w:hAnsi="Times New Roman" w:cs="Times New Roman"/>
        </w:rPr>
        <w:t xml:space="preserve"> cibles juge que les chefs coutumiers et traditionnels sont contents (40,7%). Une majorité des prestataires partage cette idée pour les chefs coutumiers et traditionnels dans les </w:t>
      </w:r>
      <w:r w:rsidR="000241FC">
        <w:rPr>
          <w:rFonts w:ascii="Times New Roman" w:hAnsi="Times New Roman" w:cs="Times New Roman"/>
        </w:rPr>
        <w:t xml:space="preserve">communes </w:t>
      </w:r>
      <w:r w:rsidRPr="0065014A">
        <w:rPr>
          <w:rFonts w:ascii="Times New Roman" w:hAnsi="Times New Roman" w:cs="Times New Roman"/>
        </w:rPr>
        <w:t>témoins (60%). Une très faible proportion des prestataires (7,4%) perçoit une insatisfaction chez les chefs coutumiers et traditionnels des communautés où vivent les A&amp;J des zones cibles. À l'inverse, aucun prestataire n'a signalé de mécontentement parmi les autorités traditionnelles dans les zones témoins. Une part importante des prestataires des zones cibles avoue ne pas connaître le degré de satisfaction des chefs coutumiers et traditionnels liés aux A&amp;J cibles (40,7%). Une proportion similaire des prestataires partage cette incertitude concernant les chefs coutumiers et traditionnels dans les zones témoins (40%).</w:t>
      </w:r>
    </w:p>
    <w:p w14:paraId="235D1F7F" w14:textId="77777777" w:rsidR="0065014A" w:rsidRPr="0065014A" w:rsidRDefault="0065014A" w:rsidP="0065014A">
      <w:pPr>
        <w:jc w:val="both"/>
        <w:rPr>
          <w:rFonts w:ascii="Times New Roman" w:hAnsi="Times New Roman" w:cs="Times New Roman"/>
        </w:rPr>
      </w:pPr>
    </w:p>
    <w:p w14:paraId="468E0847" w14:textId="77777777" w:rsidR="0065014A" w:rsidRPr="0065014A" w:rsidRDefault="0065014A" w:rsidP="0065014A">
      <w:pPr>
        <w:pStyle w:val="Lgende"/>
        <w:keepNext/>
        <w:spacing w:after="0"/>
        <w:jc w:val="center"/>
        <w:rPr>
          <w:b/>
          <w:bCs/>
          <w:i w:val="0"/>
          <w:iCs w:val="0"/>
          <w:color w:val="000000" w:themeColor="text1"/>
          <w:sz w:val="20"/>
          <w:szCs w:val="20"/>
          <w:lang w:val="fr-SN"/>
        </w:rPr>
      </w:pPr>
      <w:bookmarkStart w:id="180" w:name="_Ref199764764"/>
      <w:bookmarkStart w:id="181" w:name="_Toc199945494"/>
      <w:r w:rsidRPr="0065014A">
        <w:rPr>
          <w:b/>
          <w:bCs/>
          <w:i w:val="0"/>
          <w:iCs w:val="0"/>
          <w:color w:val="000000" w:themeColor="text1"/>
          <w:sz w:val="20"/>
          <w:szCs w:val="20"/>
          <w:lang w:val="fr-SN"/>
        </w:rPr>
        <w:lastRenderedPageBreak/>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15</w:t>
      </w:r>
      <w:r w:rsidRPr="0065014A">
        <w:rPr>
          <w:b/>
          <w:bCs/>
          <w:i w:val="0"/>
          <w:iCs w:val="0"/>
          <w:color w:val="000000" w:themeColor="text1"/>
          <w:sz w:val="20"/>
          <w:szCs w:val="20"/>
          <w:lang w:val="fr-SN"/>
        </w:rPr>
        <w:fldChar w:fldCharType="end"/>
      </w:r>
      <w:bookmarkEnd w:id="180"/>
      <w:r w:rsidRPr="0065014A">
        <w:rPr>
          <w:b/>
          <w:bCs/>
          <w:i w:val="0"/>
          <w:iCs w:val="0"/>
          <w:color w:val="000000" w:themeColor="text1"/>
          <w:sz w:val="20"/>
          <w:szCs w:val="20"/>
          <w:lang w:val="fr-SN"/>
        </w:rPr>
        <w:t xml:space="preserve"> : Perceptions des prestataires de services SR dans les structures de santé sur la satisfaction des chefs coutumiers et traditionnels sur la qualité des services SR offerts (%)</w:t>
      </w:r>
      <w:bookmarkEnd w:id="181"/>
    </w:p>
    <w:p w14:paraId="51E06E06"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2AD8BFB2" wp14:editId="583ECB15">
            <wp:extent cx="4277802" cy="3213372"/>
            <wp:effectExtent l="0" t="0" r="2540" b="0"/>
            <wp:docPr id="660001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0114" name=""/>
                    <pic:cNvPicPr/>
                  </pic:nvPicPr>
                  <pic:blipFill>
                    <a:blip r:embed="rId31"/>
                    <a:stretch>
                      <a:fillRect/>
                    </a:stretch>
                  </pic:blipFill>
                  <pic:spPr>
                    <a:xfrm>
                      <a:off x="0" y="0"/>
                      <a:ext cx="4281000" cy="3215775"/>
                    </a:xfrm>
                    <a:prstGeom prst="rect">
                      <a:avLst/>
                    </a:prstGeom>
                  </pic:spPr>
                </pic:pic>
              </a:graphicData>
            </a:graphic>
          </wp:inline>
        </w:drawing>
      </w:r>
    </w:p>
    <w:p w14:paraId="29E9BB0A" w14:textId="77777777" w:rsidR="0065014A" w:rsidRPr="0065014A" w:rsidRDefault="0065014A" w:rsidP="0065014A">
      <w:pPr>
        <w:keepNext/>
        <w:spacing w:after="240"/>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06B946D4" w14:textId="64412EF4"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Les données présentées à 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_Ref199764774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rPr>
        <w:t xml:space="preserve">Figure </w:t>
      </w:r>
      <w:r w:rsidRPr="000241FC">
        <w:rPr>
          <w:rFonts w:ascii="Times New Roman" w:hAnsi="Times New Roman" w:cs="Times New Roman"/>
          <w:noProof/>
        </w:rPr>
        <w:t>16</w:t>
      </w:r>
      <w:r w:rsidRPr="000241FC">
        <w:rPr>
          <w:rFonts w:ascii="Times New Roman" w:hAnsi="Times New Roman" w:cs="Times New Roman"/>
        </w:rPr>
        <w:fldChar w:fldCharType="end"/>
      </w:r>
      <w:r w:rsidRPr="0065014A">
        <w:rPr>
          <w:rFonts w:ascii="Times New Roman" w:hAnsi="Times New Roman" w:cs="Times New Roman"/>
        </w:rPr>
        <w:t xml:space="preserve"> illustre les perceptions des prestataires de services des structures SR quant au niveau de satisfaction de l'administration locale (maires, préfets, etc.) vis-à-vis de la qualité des prestations fournies. Environ un septième des prestataires de service SR dans les zones cibles estime que l'administration est très contente de la qualité des services (14,8%). Aucun prestataire de service SR n'a rapporté cette appréciation pour l'administration liée dans les zones témoins (0%). </w:t>
      </w:r>
    </w:p>
    <w:p w14:paraId="0CDEDE7A"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Environ la moitié des professionnels enquêtés juge que l'administration en lien avec les A&amp;J cibles est satisfaite (51,9%). Une très large majorité, représentant les quatre cinquièmes, des prestataires de service SR partage cette idée pour l'administration des A&amp;J témoins (80%). </w:t>
      </w:r>
    </w:p>
    <w:p w14:paraId="5D09AF48" w14:textId="54299186"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Dans l’ensemble (zones cibles et témoins compris), il faut noter une satisfaction majoritairement perçue comme </w:t>
      </w:r>
      <w:r w:rsidR="000241FC">
        <w:rPr>
          <w:rFonts w:ascii="Times New Roman" w:hAnsi="Times New Roman" w:cs="Times New Roman"/>
        </w:rPr>
        <w:t>« </w:t>
      </w:r>
      <w:r w:rsidRPr="0065014A">
        <w:rPr>
          <w:rFonts w:ascii="Times New Roman" w:hAnsi="Times New Roman" w:cs="Times New Roman"/>
        </w:rPr>
        <w:t>Satisfaisante</w:t>
      </w:r>
      <w:r w:rsidR="000241FC">
        <w:rPr>
          <w:rFonts w:ascii="Times New Roman" w:hAnsi="Times New Roman" w:cs="Times New Roman"/>
        </w:rPr>
        <w:t> »</w:t>
      </w:r>
      <w:r w:rsidRPr="0065014A">
        <w:rPr>
          <w:rFonts w:ascii="Times New Roman" w:hAnsi="Times New Roman" w:cs="Times New Roman"/>
        </w:rPr>
        <w:t xml:space="preserve"> chez l'administration locale concernant la qualité des services SR offerts. Cependant, environ un tiers des prestataires reconnaît ne pas avoir d'information sur le niveau de satisfaction de l'administration, particulièrement pour le</w:t>
      </w:r>
      <w:r w:rsidR="000241FC">
        <w:rPr>
          <w:rFonts w:ascii="Times New Roman" w:hAnsi="Times New Roman" w:cs="Times New Roman"/>
        </w:rPr>
        <w:t>s</w:t>
      </w:r>
      <w:r w:rsidRPr="0065014A">
        <w:rPr>
          <w:rFonts w:ascii="Times New Roman" w:hAnsi="Times New Roman" w:cs="Times New Roman"/>
        </w:rPr>
        <w:t xml:space="preserve"> </w:t>
      </w:r>
      <w:r w:rsidR="000241FC">
        <w:rPr>
          <w:rFonts w:ascii="Times New Roman" w:hAnsi="Times New Roman" w:cs="Times New Roman"/>
        </w:rPr>
        <w:t>communes</w:t>
      </w:r>
      <w:r w:rsidRPr="0065014A">
        <w:rPr>
          <w:rFonts w:ascii="Times New Roman" w:hAnsi="Times New Roman" w:cs="Times New Roman"/>
        </w:rPr>
        <w:t xml:space="preserve"> cible</w:t>
      </w:r>
      <w:r w:rsidR="000241FC">
        <w:rPr>
          <w:rFonts w:ascii="Times New Roman" w:hAnsi="Times New Roman" w:cs="Times New Roman"/>
        </w:rPr>
        <w:t>s</w:t>
      </w:r>
      <w:r w:rsidRPr="0065014A">
        <w:rPr>
          <w:rFonts w:ascii="Times New Roman" w:hAnsi="Times New Roman" w:cs="Times New Roman"/>
        </w:rPr>
        <w:t xml:space="preserve">. Une petite proportion, environ un huitième ou un septième, perçoit une satisfaction </w:t>
      </w:r>
      <w:r w:rsidR="000241FC">
        <w:rPr>
          <w:rFonts w:ascii="Times New Roman" w:hAnsi="Times New Roman" w:cs="Times New Roman"/>
        </w:rPr>
        <w:t>« </w:t>
      </w:r>
      <w:r w:rsidRPr="0065014A">
        <w:rPr>
          <w:rFonts w:ascii="Times New Roman" w:hAnsi="Times New Roman" w:cs="Times New Roman"/>
        </w:rPr>
        <w:t>Très satisfaisant</w:t>
      </w:r>
      <w:r w:rsidR="000241FC">
        <w:rPr>
          <w:rFonts w:ascii="Times New Roman" w:hAnsi="Times New Roman" w:cs="Times New Roman"/>
        </w:rPr>
        <w:t> »</w:t>
      </w:r>
      <w:r w:rsidRPr="0065014A">
        <w:rPr>
          <w:rFonts w:ascii="Times New Roman" w:hAnsi="Times New Roman" w:cs="Times New Roman"/>
        </w:rPr>
        <w:t xml:space="preserve">. L'incertitude marquée pourrait indiquer un manque de communication ou de retour d'informations de la part des autorités administratives locales. </w:t>
      </w:r>
    </w:p>
    <w:p w14:paraId="57964980" w14:textId="77777777" w:rsidR="0065014A" w:rsidRPr="0065014A" w:rsidRDefault="0065014A" w:rsidP="0065014A">
      <w:pPr>
        <w:pStyle w:val="Lgende"/>
        <w:keepNext/>
        <w:jc w:val="center"/>
        <w:rPr>
          <w:b/>
          <w:bCs/>
          <w:i w:val="0"/>
          <w:iCs w:val="0"/>
          <w:color w:val="000000" w:themeColor="text1"/>
          <w:sz w:val="20"/>
          <w:szCs w:val="20"/>
          <w:lang w:val="fr-FR"/>
        </w:rPr>
      </w:pPr>
      <w:bookmarkStart w:id="182" w:name="_Ref199764774"/>
      <w:bookmarkStart w:id="183" w:name="_Toc199945495"/>
      <w:r w:rsidRPr="0065014A">
        <w:rPr>
          <w:b/>
          <w:bCs/>
          <w:i w:val="0"/>
          <w:iCs w:val="0"/>
          <w:color w:val="000000" w:themeColor="text1"/>
          <w:sz w:val="20"/>
          <w:szCs w:val="20"/>
          <w:lang w:val="fr-FR"/>
        </w:rPr>
        <w:lastRenderedPageBreak/>
        <w:t xml:space="preserve">Figure </w:t>
      </w:r>
      <w:r w:rsidRPr="0065014A">
        <w:rPr>
          <w:b/>
          <w:bCs/>
          <w:i w:val="0"/>
          <w:iCs w:val="0"/>
          <w:color w:val="000000" w:themeColor="text1"/>
          <w:sz w:val="20"/>
          <w:szCs w:val="20"/>
          <w:lang w:val="fr-FR"/>
        </w:rPr>
        <w:fldChar w:fldCharType="begin"/>
      </w:r>
      <w:r w:rsidRPr="0065014A">
        <w:rPr>
          <w:b/>
          <w:bCs/>
          <w:i w:val="0"/>
          <w:iCs w:val="0"/>
          <w:color w:val="000000" w:themeColor="text1"/>
          <w:sz w:val="20"/>
          <w:szCs w:val="20"/>
          <w:lang w:val="fr-FR"/>
        </w:rPr>
        <w:instrText xml:space="preserve"> SEQ Figure \* ARABIC </w:instrText>
      </w:r>
      <w:r w:rsidRPr="0065014A">
        <w:rPr>
          <w:b/>
          <w:bCs/>
          <w:i w:val="0"/>
          <w:iCs w:val="0"/>
          <w:color w:val="000000" w:themeColor="text1"/>
          <w:sz w:val="20"/>
          <w:szCs w:val="20"/>
          <w:lang w:val="fr-FR"/>
        </w:rPr>
        <w:fldChar w:fldCharType="separate"/>
      </w:r>
      <w:r w:rsidRPr="0065014A">
        <w:rPr>
          <w:b/>
          <w:bCs/>
          <w:i w:val="0"/>
          <w:iCs w:val="0"/>
          <w:noProof/>
          <w:color w:val="000000" w:themeColor="text1"/>
          <w:sz w:val="20"/>
          <w:szCs w:val="20"/>
          <w:lang w:val="fr-FR"/>
        </w:rPr>
        <w:t>16</w:t>
      </w:r>
      <w:r w:rsidRPr="0065014A">
        <w:rPr>
          <w:b/>
          <w:bCs/>
          <w:i w:val="0"/>
          <w:iCs w:val="0"/>
          <w:color w:val="000000" w:themeColor="text1"/>
          <w:sz w:val="20"/>
          <w:szCs w:val="20"/>
          <w:lang w:val="fr-FR"/>
        </w:rPr>
        <w:fldChar w:fldCharType="end"/>
      </w:r>
      <w:bookmarkEnd w:id="182"/>
      <w:r w:rsidRPr="0065014A">
        <w:rPr>
          <w:b/>
          <w:bCs/>
          <w:i w:val="0"/>
          <w:iCs w:val="0"/>
          <w:color w:val="000000" w:themeColor="text1"/>
          <w:sz w:val="20"/>
          <w:szCs w:val="20"/>
          <w:lang w:val="fr-FR"/>
        </w:rPr>
        <w:t xml:space="preserve"> : Perceptions des prestataires de services SR dans les structures de santé sur la satisfaction de l’administration (maires, préfets, etc.) sur la qualité des services SR offerts (%)</w:t>
      </w:r>
      <w:bookmarkEnd w:id="183"/>
    </w:p>
    <w:p w14:paraId="3B8EA65E"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7C01C00A" wp14:editId="6A31308C">
            <wp:extent cx="4699221" cy="3154402"/>
            <wp:effectExtent l="0" t="0" r="0" b="0"/>
            <wp:docPr id="178653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332" name=""/>
                    <pic:cNvPicPr/>
                  </pic:nvPicPr>
                  <pic:blipFill>
                    <a:blip r:embed="rId32"/>
                    <a:stretch>
                      <a:fillRect/>
                    </a:stretch>
                  </pic:blipFill>
                  <pic:spPr>
                    <a:xfrm>
                      <a:off x="0" y="0"/>
                      <a:ext cx="4705768" cy="3158796"/>
                    </a:xfrm>
                    <a:prstGeom prst="rect">
                      <a:avLst/>
                    </a:prstGeom>
                  </pic:spPr>
                </pic:pic>
              </a:graphicData>
            </a:graphic>
          </wp:inline>
        </w:drawing>
      </w:r>
    </w:p>
    <w:p w14:paraId="6A912915"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5DE1E8AA" w14:textId="77777777" w:rsidR="0065014A" w:rsidRPr="0065014A" w:rsidRDefault="0065014A" w:rsidP="0065014A">
      <w:pPr>
        <w:jc w:val="both"/>
        <w:rPr>
          <w:rFonts w:ascii="Times New Roman" w:hAnsi="Times New Roman" w:cs="Times New Roman"/>
        </w:rPr>
      </w:pPr>
    </w:p>
    <w:p w14:paraId="3EA79A06" w14:textId="68E3A27A"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Une part considérable des professionnel.le.s dans les </w:t>
      </w:r>
      <w:r w:rsidR="000241FC">
        <w:rPr>
          <w:rFonts w:ascii="Times New Roman" w:hAnsi="Times New Roman" w:cs="Times New Roman"/>
        </w:rPr>
        <w:t>communes</w:t>
      </w:r>
      <w:r w:rsidRPr="0065014A">
        <w:rPr>
          <w:rFonts w:ascii="Times New Roman" w:hAnsi="Times New Roman" w:cs="Times New Roman"/>
        </w:rPr>
        <w:t xml:space="preserve"> cibles juge que l'administration est satisfaite (63%) comme illustré dans 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_Ref199764798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17</w:t>
      </w:r>
      <w:r w:rsidRPr="000241FC">
        <w:rPr>
          <w:rFonts w:ascii="Times New Roman" w:hAnsi="Times New Roman" w:cs="Times New Roman"/>
        </w:rPr>
        <w:fldChar w:fldCharType="end"/>
      </w:r>
      <w:r w:rsidRPr="000241FC">
        <w:rPr>
          <w:rFonts w:ascii="Times New Roman" w:hAnsi="Times New Roman" w:cs="Times New Roman"/>
        </w:rPr>
        <w:t>.</w:t>
      </w:r>
      <w:r w:rsidRPr="0065014A">
        <w:rPr>
          <w:rFonts w:ascii="Times New Roman" w:hAnsi="Times New Roman" w:cs="Times New Roman"/>
        </w:rPr>
        <w:t xml:space="preserve"> Une majorité des prestataires dans les </w:t>
      </w:r>
      <w:r w:rsidR="000241FC">
        <w:rPr>
          <w:rFonts w:ascii="Times New Roman" w:hAnsi="Times New Roman" w:cs="Times New Roman"/>
        </w:rPr>
        <w:t>communes</w:t>
      </w:r>
      <w:r w:rsidRPr="0065014A">
        <w:rPr>
          <w:rFonts w:ascii="Times New Roman" w:hAnsi="Times New Roman" w:cs="Times New Roman"/>
        </w:rPr>
        <w:t xml:space="preserve"> témoins sont du même avis (60%).  </w:t>
      </w:r>
    </w:p>
    <w:p w14:paraId="3ECCB0F8" w14:textId="63BDBA33"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Une très faible proportion des prestataires des </w:t>
      </w:r>
      <w:r w:rsidR="000241FC">
        <w:rPr>
          <w:rFonts w:ascii="Times New Roman" w:hAnsi="Times New Roman" w:cs="Times New Roman"/>
        </w:rPr>
        <w:t>communes</w:t>
      </w:r>
      <w:r w:rsidRPr="0065014A">
        <w:rPr>
          <w:rFonts w:ascii="Times New Roman" w:hAnsi="Times New Roman" w:cs="Times New Roman"/>
        </w:rPr>
        <w:t xml:space="preserve"> cibles estime que l'administration est peu satisfaite (3,7%). Une part non négligeable, soit un cinquième, des prestataires partage cette opinion dans les </w:t>
      </w:r>
      <w:r w:rsidR="000241FC">
        <w:rPr>
          <w:rFonts w:ascii="Times New Roman" w:hAnsi="Times New Roman" w:cs="Times New Roman"/>
        </w:rPr>
        <w:t>communes</w:t>
      </w:r>
      <w:r w:rsidRPr="0065014A">
        <w:rPr>
          <w:rFonts w:ascii="Times New Roman" w:hAnsi="Times New Roman" w:cs="Times New Roman"/>
        </w:rPr>
        <w:t xml:space="preserve"> témoins (20%).  </w:t>
      </w:r>
    </w:p>
    <w:p w14:paraId="4DADFD4C" w14:textId="778DA8DA"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Enfin, environ un cinquième des prestataires cibles (18,5%) avoue ne pas connaître le degré de satisfaction de l'administration. Une part équivalente, soit environ un cinquième (20%) des prestataires des </w:t>
      </w:r>
      <w:r w:rsidR="000241FC">
        <w:rPr>
          <w:rFonts w:ascii="Times New Roman" w:hAnsi="Times New Roman" w:cs="Times New Roman"/>
        </w:rPr>
        <w:t>zones</w:t>
      </w:r>
      <w:r w:rsidRPr="0065014A">
        <w:rPr>
          <w:rFonts w:ascii="Times New Roman" w:hAnsi="Times New Roman" w:cs="Times New Roman"/>
        </w:rPr>
        <w:t xml:space="preserve"> témoins partage cette incertitude concernant l'administration.</w:t>
      </w:r>
    </w:p>
    <w:p w14:paraId="26DB3955" w14:textId="77777777" w:rsidR="0065014A" w:rsidRPr="0065014A" w:rsidRDefault="0065014A" w:rsidP="0065014A">
      <w:pPr>
        <w:pStyle w:val="Lgende"/>
        <w:keepNext/>
        <w:jc w:val="center"/>
        <w:rPr>
          <w:b/>
          <w:bCs/>
          <w:i w:val="0"/>
          <w:iCs w:val="0"/>
          <w:color w:val="000000" w:themeColor="text1"/>
          <w:sz w:val="20"/>
          <w:szCs w:val="20"/>
          <w:lang w:val="fr-FR"/>
        </w:rPr>
      </w:pPr>
      <w:bookmarkStart w:id="184" w:name="_Ref199764798"/>
      <w:bookmarkStart w:id="185" w:name="_Toc199945496"/>
      <w:r w:rsidRPr="0065014A">
        <w:rPr>
          <w:b/>
          <w:bCs/>
          <w:i w:val="0"/>
          <w:iCs w:val="0"/>
          <w:color w:val="000000" w:themeColor="text1"/>
          <w:sz w:val="20"/>
          <w:szCs w:val="20"/>
          <w:lang w:val="fr-SN"/>
        </w:rPr>
        <w:lastRenderedPageBreak/>
        <w:t xml:space="preserve">Figure </w:t>
      </w:r>
      <w:r w:rsidRPr="0065014A">
        <w:rPr>
          <w:b/>
          <w:bCs/>
          <w:i w:val="0"/>
          <w:iCs w:val="0"/>
          <w:color w:val="000000" w:themeColor="text1"/>
          <w:sz w:val="20"/>
          <w:szCs w:val="20"/>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rPr>
        <w:fldChar w:fldCharType="separate"/>
      </w:r>
      <w:r w:rsidRPr="0065014A">
        <w:rPr>
          <w:b/>
          <w:bCs/>
          <w:i w:val="0"/>
          <w:iCs w:val="0"/>
          <w:noProof/>
          <w:color w:val="000000" w:themeColor="text1"/>
          <w:sz w:val="20"/>
          <w:szCs w:val="20"/>
          <w:lang w:val="fr-SN"/>
        </w:rPr>
        <w:t>17</w:t>
      </w:r>
      <w:r w:rsidRPr="0065014A">
        <w:rPr>
          <w:b/>
          <w:bCs/>
          <w:i w:val="0"/>
          <w:iCs w:val="0"/>
          <w:color w:val="000000" w:themeColor="text1"/>
          <w:sz w:val="20"/>
          <w:szCs w:val="20"/>
        </w:rPr>
        <w:fldChar w:fldCharType="end"/>
      </w:r>
      <w:bookmarkEnd w:id="184"/>
      <w:r w:rsidRPr="0065014A">
        <w:rPr>
          <w:b/>
          <w:bCs/>
          <w:i w:val="0"/>
          <w:iCs w:val="0"/>
          <w:color w:val="000000" w:themeColor="text1"/>
          <w:sz w:val="20"/>
          <w:szCs w:val="20"/>
          <w:lang w:val="fr-SN"/>
        </w:rPr>
        <w:t xml:space="preserve"> : Perceptions des prestataires de services SR sur la satisfaction des partenaires (ONG, les associations etc.) sur la qualité des services SR offerts (%)</w:t>
      </w:r>
      <w:bookmarkEnd w:id="185"/>
    </w:p>
    <w:p w14:paraId="43333ADC"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7C2060DE" wp14:editId="01312814">
            <wp:extent cx="4715123" cy="2944937"/>
            <wp:effectExtent l="0" t="0" r="0" b="1905"/>
            <wp:docPr id="14070767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076796" name=""/>
                    <pic:cNvPicPr/>
                  </pic:nvPicPr>
                  <pic:blipFill>
                    <a:blip r:embed="rId33"/>
                    <a:stretch>
                      <a:fillRect/>
                    </a:stretch>
                  </pic:blipFill>
                  <pic:spPr>
                    <a:xfrm>
                      <a:off x="0" y="0"/>
                      <a:ext cx="4727762" cy="2952831"/>
                    </a:xfrm>
                    <a:prstGeom prst="rect">
                      <a:avLst/>
                    </a:prstGeom>
                  </pic:spPr>
                </pic:pic>
              </a:graphicData>
            </a:graphic>
          </wp:inline>
        </w:drawing>
      </w:r>
    </w:p>
    <w:p w14:paraId="1F65E09E"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2266C6F2" w14:textId="77777777" w:rsidR="0065014A" w:rsidRPr="0065014A" w:rsidRDefault="0065014A" w:rsidP="0065014A">
      <w:pPr>
        <w:jc w:val="both"/>
        <w:rPr>
          <w:rFonts w:ascii="Times New Roman" w:hAnsi="Times New Roman" w:cs="Times New Roman"/>
        </w:rPr>
      </w:pPr>
    </w:p>
    <w:p w14:paraId="5BEAF892" w14:textId="6185E9BA" w:rsidR="0065014A" w:rsidRPr="0065014A" w:rsidRDefault="0065014A" w:rsidP="0065014A">
      <w:pPr>
        <w:pStyle w:val="Titre2"/>
        <w:numPr>
          <w:ilvl w:val="1"/>
          <w:numId w:val="9"/>
        </w:numPr>
        <w:spacing w:after="100"/>
        <w:rPr>
          <w:sz w:val="22"/>
          <w:szCs w:val="22"/>
          <w:lang w:val="fr-FR"/>
        </w:rPr>
      </w:pPr>
      <w:bookmarkStart w:id="186" w:name="_q3q7synzseqq" w:colFirst="0" w:colLast="0"/>
      <w:bookmarkStart w:id="187" w:name="_Toc199765090"/>
      <w:bookmarkStart w:id="188" w:name="_Toc199942938"/>
      <w:bookmarkStart w:id="189" w:name="_Toc199943139"/>
      <w:bookmarkStart w:id="190" w:name="_Toc199945654"/>
      <w:bookmarkEnd w:id="186"/>
      <w:r w:rsidRPr="0065014A">
        <w:rPr>
          <w:sz w:val="22"/>
          <w:szCs w:val="22"/>
          <w:lang w:val="fr-FR"/>
        </w:rPr>
        <w:t>Barrières liées aux services SR</w:t>
      </w:r>
      <w:bookmarkEnd w:id="187"/>
      <w:bookmarkEnd w:id="188"/>
      <w:bookmarkEnd w:id="189"/>
      <w:bookmarkEnd w:id="190"/>
    </w:p>
    <w:p w14:paraId="604EDDE4" w14:textId="7B0743E9"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Une proportion importante des professionnel.le.s de santé travaillant avec les A&amp;J des zones d'intervention (59,3%), a identifié des obstacles spécifiques liés aux services de santé reproductive. Cette observation significative, illustrée dans la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_Ref199764819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 xml:space="preserve">Figure </w:t>
      </w:r>
      <w:r w:rsidRPr="000241FC">
        <w:rPr>
          <w:rFonts w:ascii="Times New Roman" w:hAnsi="Times New Roman" w:cs="Times New Roman"/>
          <w:noProof/>
          <w:lang w:val="fr-SN"/>
        </w:rPr>
        <w:t>18</w:t>
      </w:r>
      <w:r w:rsidRPr="000241FC">
        <w:rPr>
          <w:rFonts w:ascii="Times New Roman" w:hAnsi="Times New Roman" w:cs="Times New Roman"/>
        </w:rPr>
        <w:fldChar w:fldCharType="end"/>
      </w:r>
      <w:r w:rsidRPr="000241FC">
        <w:rPr>
          <w:rFonts w:ascii="Times New Roman" w:hAnsi="Times New Roman" w:cs="Times New Roman"/>
        </w:rPr>
        <w:t>,</w:t>
      </w:r>
      <w:r w:rsidRPr="0065014A">
        <w:rPr>
          <w:rFonts w:ascii="Times New Roman" w:hAnsi="Times New Roman" w:cs="Times New Roman"/>
        </w:rPr>
        <w:t xml:space="preserve"> révèle la persistance de barrières structurelles malgré les efforts déployés.</w:t>
      </w:r>
    </w:p>
    <w:p w14:paraId="4CA36066"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Concernant les professionnel.le.s de santé dans les zones témoins, une proportion notable, s'élevant à 40%, a également observé des obstacles en lien avec les services SR.</w:t>
      </w:r>
    </w:p>
    <w:p w14:paraId="32B60A76"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Dans l'ensemble, plus de la moitié (56,3%), a constaté la présence de barrières entravant l'accès ou la qualité des services SR.</w:t>
      </w:r>
    </w:p>
    <w:p w14:paraId="0CBC2FCE" w14:textId="0499FB61"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Cette observation est particulièrement marquée chez les professionnel.le.s de santé travaillant avec le</w:t>
      </w:r>
      <w:r w:rsidR="000241FC">
        <w:rPr>
          <w:rFonts w:ascii="Times New Roman" w:hAnsi="Times New Roman" w:cs="Times New Roman"/>
        </w:rPr>
        <w:t>s zones</w:t>
      </w:r>
      <w:r w:rsidRPr="0065014A">
        <w:rPr>
          <w:rFonts w:ascii="Times New Roman" w:hAnsi="Times New Roman" w:cs="Times New Roman"/>
        </w:rPr>
        <w:t xml:space="preserve"> cible</w:t>
      </w:r>
      <w:r w:rsidR="000241FC">
        <w:rPr>
          <w:rFonts w:ascii="Times New Roman" w:hAnsi="Times New Roman" w:cs="Times New Roman"/>
        </w:rPr>
        <w:t>s</w:t>
      </w:r>
      <w:r w:rsidRPr="0065014A">
        <w:rPr>
          <w:rFonts w:ascii="Times New Roman" w:hAnsi="Times New Roman" w:cs="Times New Roman"/>
        </w:rPr>
        <w:t>, où près de six sur dix ont identifié de tels obstacles. La proportion reste substantielle chez les professionnel.le.s de santé d</w:t>
      </w:r>
      <w:r w:rsidR="000241FC">
        <w:rPr>
          <w:rFonts w:ascii="Times New Roman" w:hAnsi="Times New Roman" w:cs="Times New Roman"/>
        </w:rPr>
        <w:t>es</w:t>
      </w:r>
      <w:r w:rsidRPr="0065014A">
        <w:rPr>
          <w:rFonts w:ascii="Times New Roman" w:hAnsi="Times New Roman" w:cs="Times New Roman"/>
        </w:rPr>
        <w:t xml:space="preserve"> </w:t>
      </w:r>
      <w:r w:rsidR="000241FC">
        <w:rPr>
          <w:rFonts w:ascii="Times New Roman" w:hAnsi="Times New Roman" w:cs="Times New Roman"/>
        </w:rPr>
        <w:t>zones</w:t>
      </w:r>
      <w:r w:rsidRPr="0065014A">
        <w:rPr>
          <w:rFonts w:ascii="Times New Roman" w:hAnsi="Times New Roman" w:cs="Times New Roman"/>
        </w:rPr>
        <w:t xml:space="preserve"> témoin</w:t>
      </w:r>
      <w:r w:rsidR="000241FC">
        <w:rPr>
          <w:rFonts w:ascii="Times New Roman" w:hAnsi="Times New Roman" w:cs="Times New Roman"/>
        </w:rPr>
        <w:t>s</w:t>
      </w:r>
      <w:r w:rsidRPr="0065014A">
        <w:rPr>
          <w:rFonts w:ascii="Times New Roman" w:hAnsi="Times New Roman" w:cs="Times New Roman"/>
        </w:rPr>
        <w:t xml:space="preserve">, avec quatre sur dix ayant fait le même constat.  </w:t>
      </w:r>
    </w:p>
    <w:p w14:paraId="2A82AAA2" w14:textId="77777777" w:rsidR="0065014A" w:rsidRPr="0065014A" w:rsidRDefault="0065014A" w:rsidP="0065014A">
      <w:pPr>
        <w:pStyle w:val="Lgende"/>
        <w:keepNext/>
        <w:spacing w:after="0" w:line="360" w:lineRule="auto"/>
        <w:jc w:val="center"/>
        <w:rPr>
          <w:b/>
          <w:bCs/>
          <w:i w:val="0"/>
          <w:iCs w:val="0"/>
          <w:color w:val="000000" w:themeColor="text1"/>
          <w:sz w:val="20"/>
          <w:szCs w:val="20"/>
          <w:lang w:val="fr-SN"/>
        </w:rPr>
      </w:pPr>
      <w:bookmarkStart w:id="191" w:name="_Ref199764819"/>
      <w:bookmarkStart w:id="192" w:name="_Toc199945497"/>
      <w:r w:rsidRPr="0065014A">
        <w:rPr>
          <w:b/>
          <w:bCs/>
          <w:i w:val="0"/>
          <w:iCs w:val="0"/>
          <w:color w:val="000000" w:themeColor="text1"/>
          <w:sz w:val="20"/>
          <w:szCs w:val="20"/>
          <w:lang w:val="fr-SN"/>
        </w:rPr>
        <w:lastRenderedPageBreak/>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noProof/>
          <w:color w:val="000000" w:themeColor="text1"/>
          <w:sz w:val="20"/>
          <w:szCs w:val="20"/>
          <w:lang w:val="fr-SN"/>
        </w:rPr>
        <w:t>18</w:t>
      </w:r>
      <w:r w:rsidRPr="0065014A">
        <w:rPr>
          <w:b/>
          <w:bCs/>
          <w:i w:val="0"/>
          <w:iCs w:val="0"/>
          <w:color w:val="000000" w:themeColor="text1"/>
          <w:sz w:val="20"/>
          <w:szCs w:val="20"/>
          <w:lang w:val="fr-SN"/>
        </w:rPr>
        <w:fldChar w:fldCharType="end"/>
      </w:r>
      <w:bookmarkEnd w:id="191"/>
      <w:r w:rsidRPr="0065014A">
        <w:rPr>
          <w:b/>
          <w:bCs/>
          <w:i w:val="0"/>
          <w:iCs w:val="0"/>
          <w:color w:val="000000" w:themeColor="text1"/>
          <w:sz w:val="20"/>
          <w:szCs w:val="20"/>
          <w:lang w:val="fr-SN"/>
        </w:rPr>
        <w:t xml:space="preserve"> : Proportion de professionnels de santé ayant observé de barrières liées aux services SR (%)</w:t>
      </w:r>
      <w:bookmarkEnd w:id="192"/>
    </w:p>
    <w:p w14:paraId="71D8D68D"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0" distB="0" distL="0" distR="0" wp14:anchorId="55DB2B4E" wp14:editId="54193756">
            <wp:extent cx="3999506" cy="2889195"/>
            <wp:effectExtent l="0" t="0" r="1270" b="0"/>
            <wp:docPr id="5814248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24845" name=""/>
                    <pic:cNvPicPr/>
                  </pic:nvPicPr>
                  <pic:blipFill>
                    <a:blip r:embed="rId34"/>
                    <a:stretch>
                      <a:fillRect/>
                    </a:stretch>
                  </pic:blipFill>
                  <pic:spPr>
                    <a:xfrm>
                      <a:off x="0" y="0"/>
                      <a:ext cx="4001761" cy="2890824"/>
                    </a:xfrm>
                    <a:prstGeom prst="rect">
                      <a:avLst/>
                    </a:prstGeom>
                  </pic:spPr>
                </pic:pic>
              </a:graphicData>
            </a:graphic>
          </wp:inline>
        </w:drawing>
      </w:r>
    </w:p>
    <w:p w14:paraId="26ABC6ED"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26FB3490" w14:textId="7B7309C6" w:rsidR="0065014A" w:rsidRPr="0065014A" w:rsidRDefault="0065014A" w:rsidP="0065014A">
      <w:pPr>
        <w:spacing w:before="240" w:line="360" w:lineRule="auto"/>
        <w:jc w:val="both"/>
        <w:rPr>
          <w:rFonts w:ascii="Times New Roman" w:hAnsi="Times New Roman" w:cs="Times New Roman"/>
        </w:rPr>
      </w:pPr>
      <w:r w:rsidRPr="0065014A">
        <w:rPr>
          <w:rFonts w:ascii="Times New Roman" w:hAnsi="Times New Roman" w:cs="Times New Roman"/>
        </w:rPr>
        <w:t xml:space="preserve">L’hypothèse serait dans ce cas que l'intervention a rendu les professionnels de santé plus conscients et plus à même d'identifier les barrières préexistantes, ou que l'intervention elle-même a mis en lumière ou exacerbé certaines tensions autour de ces services. Du fait des formations, des discussions, et une attention accrue portée aux besoins spécifiques aux A&amp;J, les </w:t>
      </w:r>
      <w:r w:rsidRPr="0065014A">
        <w:rPr>
          <w:rFonts w:ascii="Times New Roman" w:hAnsi="Times New Roman" w:cs="Times New Roman"/>
        </w:rPr>
        <w:t>professionnel.le.s</w:t>
      </w:r>
      <w:r w:rsidRPr="0065014A">
        <w:rPr>
          <w:rFonts w:ascii="Times New Roman" w:hAnsi="Times New Roman" w:cs="Times New Roman"/>
        </w:rPr>
        <w:t xml:space="preserve"> de santé dans les zones d'intervention sont donc plus susceptibles d'être sensibilisés aux divers types d'obstacles et les stratégies pour lever les résistances les rendront plus manifestes pour le personnel de santé impliqué.</w:t>
      </w:r>
    </w:p>
    <w:p w14:paraId="0E1C3036" w14:textId="77777777" w:rsidR="0065014A" w:rsidRPr="0065014A" w:rsidRDefault="0065014A" w:rsidP="0065014A">
      <w:pPr>
        <w:spacing w:after="240" w:line="360" w:lineRule="auto"/>
        <w:jc w:val="both"/>
        <w:rPr>
          <w:rFonts w:ascii="Times New Roman" w:hAnsi="Times New Roman" w:cs="Times New Roman"/>
        </w:rPr>
      </w:pPr>
      <w:r w:rsidRPr="0065014A">
        <w:rPr>
          <w:rFonts w:ascii="Times New Roman" w:hAnsi="Times New Roman" w:cs="Times New Roman"/>
        </w:rPr>
        <w:t>Ce verbatim d'un professionnel de santé à Bounkiling est une illustration concrète de plusieurs barrières majeures à l'accès des A&amp;J aux services SR.</w:t>
      </w:r>
    </w:p>
    <w:p w14:paraId="6A724E6C" w14:textId="64AA9411" w:rsidR="0065014A" w:rsidRPr="0065014A" w:rsidRDefault="0065014A" w:rsidP="0065014A">
      <w:pPr>
        <w:spacing w:before="240" w:after="240" w:line="276" w:lineRule="auto"/>
        <w:ind w:left="1133"/>
        <w:jc w:val="both"/>
        <w:rPr>
          <w:rFonts w:ascii="Times New Roman" w:hAnsi="Times New Roman" w:cs="Times New Roman"/>
          <w:sz w:val="20"/>
          <w:szCs w:val="20"/>
        </w:rPr>
      </w:pPr>
      <w:r w:rsidRPr="0065014A">
        <w:rPr>
          <w:rFonts w:ascii="Times New Roman" w:hAnsi="Times New Roman" w:cs="Times New Roman"/>
          <w:i/>
          <w:sz w:val="20"/>
          <w:szCs w:val="20"/>
        </w:rPr>
        <w:t xml:space="preserve">Certains </w:t>
      </w:r>
      <w:r w:rsidRPr="0065014A">
        <w:rPr>
          <w:rFonts w:ascii="Times New Roman" w:hAnsi="Times New Roman" w:cs="Times New Roman"/>
          <w:sz w:val="20"/>
          <w:szCs w:val="20"/>
        </w:rPr>
        <w:t>A&amp;J</w:t>
      </w:r>
      <w:r w:rsidRPr="0065014A">
        <w:rPr>
          <w:rFonts w:ascii="Times New Roman" w:hAnsi="Times New Roman" w:cs="Times New Roman"/>
          <w:i/>
          <w:sz w:val="20"/>
          <w:szCs w:val="20"/>
        </w:rPr>
        <w:t xml:space="preserve"> préfèrent même se faire consulter dans le logement de la sage-femme pour plus de discrétion, car dans notre zone, la fréquentation des structures de santé par les </w:t>
      </w:r>
      <w:r w:rsidRPr="0065014A">
        <w:rPr>
          <w:rFonts w:ascii="Times New Roman" w:hAnsi="Times New Roman" w:cs="Times New Roman"/>
          <w:sz w:val="20"/>
          <w:szCs w:val="20"/>
        </w:rPr>
        <w:t>A&amp;J</w:t>
      </w:r>
      <w:r w:rsidRPr="0065014A">
        <w:rPr>
          <w:rFonts w:ascii="Times New Roman" w:hAnsi="Times New Roman" w:cs="Times New Roman"/>
          <w:i/>
          <w:sz w:val="20"/>
          <w:szCs w:val="20"/>
        </w:rPr>
        <w:t>, surtout les filles, est souvent mal perçue. Les consultations sont souvent assimilées à tort à la planification familiale, alors qu’elles concernent généralement des problèmes comme les dysménorrhées ou les infections (Professionnel de santé, Bounkiling).</w:t>
      </w:r>
    </w:p>
    <w:p w14:paraId="3E377806"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Cette situation met en évidence une confusion persistante dans les représentations sociales autour des services de santé reproductive. La consultation médicale est souvent assimilée à une démarche liée exclusivement à la sexualité, ce qui alimente la surveillance des comportements des A&amp;J, notamment des filles, et renforce le contrôle social sur elles. Cette lecture morale du recours aux soins contribue à invisibiliser les besoins réels des A&amp;J ou à les reléguer dans des espaces privés, voire clandestins.</w:t>
      </w:r>
    </w:p>
    <w:p w14:paraId="71046282" w14:textId="77777777" w:rsidR="0065014A" w:rsidRPr="0065014A" w:rsidRDefault="0065014A" w:rsidP="0065014A">
      <w:pPr>
        <w:spacing w:line="360" w:lineRule="auto"/>
        <w:jc w:val="both"/>
        <w:rPr>
          <w:rFonts w:ascii="Times New Roman" w:hAnsi="Times New Roman" w:cs="Times New Roman"/>
          <w:b/>
        </w:rPr>
      </w:pPr>
      <w:r w:rsidRPr="0065014A">
        <w:rPr>
          <w:rFonts w:ascii="Times New Roman" w:hAnsi="Times New Roman" w:cs="Times New Roman"/>
        </w:rPr>
        <w:t xml:space="preserve">Cette situation révèle une distorsion profondément ancrée dans les représentations sociales entourant les services de santé reproductive. La consultation, loin d'être perçue comme un acte de santé, se trouve systématiquement associée à la sexualité.  Cette stigmatisation va au-delà d'un simple frein à l'accès aux soins car elle pousse les A&amp;J à dissimuler leurs besoins de santé reproductive et à chercher des réponses dans des espaces non formels, souvent risqués.  </w:t>
      </w:r>
      <w:r w:rsidRPr="0065014A">
        <w:rPr>
          <w:rFonts w:ascii="Times New Roman" w:hAnsi="Times New Roman" w:cs="Times New Roman"/>
        </w:rPr>
        <w:br w:type="page"/>
      </w:r>
    </w:p>
    <w:p w14:paraId="5043F762" w14:textId="54C8F730" w:rsidR="0065014A" w:rsidRPr="0065014A" w:rsidRDefault="0065014A" w:rsidP="0065014A">
      <w:pPr>
        <w:pStyle w:val="Titre2"/>
        <w:numPr>
          <w:ilvl w:val="1"/>
          <w:numId w:val="9"/>
        </w:numPr>
        <w:ind w:left="851"/>
        <w:rPr>
          <w:sz w:val="22"/>
          <w:szCs w:val="22"/>
          <w:lang w:val="fr-FR"/>
        </w:rPr>
      </w:pPr>
      <w:bookmarkStart w:id="193" w:name="_z8hrv677edvk" w:colFirst="0" w:colLast="0"/>
      <w:bookmarkStart w:id="194" w:name="_Toc199765091"/>
      <w:bookmarkStart w:id="195" w:name="_Toc199942939"/>
      <w:bookmarkStart w:id="196" w:name="_Toc199943140"/>
      <w:bookmarkStart w:id="197" w:name="_Toc199945655"/>
      <w:bookmarkEnd w:id="193"/>
      <w:r w:rsidRPr="0065014A">
        <w:rPr>
          <w:sz w:val="22"/>
          <w:szCs w:val="22"/>
          <w:lang w:val="fr-FR"/>
        </w:rPr>
        <w:lastRenderedPageBreak/>
        <w:t>Bonnes pratiques</w:t>
      </w:r>
      <w:bookmarkEnd w:id="194"/>
      <w:bookmarkEnd w:id="195"/>
      <w:bookmarkEnd w:id="196"/>
      <w:bookmarkEnd w:id="197"/>
    </w:p>
    <w:p w14:paraId="5A76427E" w14:textId="39848573"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Le </w:t>
      </w:r>
      <w:r w:rsidRPr="000241FC">
        <w:rPr>
          <w:rFonts w:ascii="Times New Roman" w:hAnsi="Times New Roman" w:cs="Times New Roman"/>
        </w:rPr>
        <w:fldChar w:fldCharType="begin"/>
      </w:r>
      <w:r w:rsidRPr="000241FC">
        <w:rPr>
          <w:rFonts w:ascii="Times New Roman" w:hAnsi="Times New Roman" w:cs="Times New Roman"/>
        </w:rPr>
        <w:instrText xml:space="preserve"> REF _Ref199764840 \h </w:instrText>
      </w:r>
      <w:r w:rsidRPr="000241FC">
        <w:rPr>
          <w:rFonts w:ascii="Times New Roman" w:hAnsi="Times New Roman" w:cs="Times New Roman"/>
        </w:rPr>
      </w:r>
      <w:r w:rsidRPr="000241FC">
        <w:rPr>
          <w:rFonts w:ascii="Times New Roman" w:hAnsi="Times New Roman" w:cs="Times New Roman"/>
        </w:rPr>
        <w:instrText xml:space="preserve"> \* MERGEFORMAT </w:instrText>
      </w:r>
      <w:r w:rsidRPr="000241FC">
        <w:rPr>
          <w:rFonts w:ascii="Times New Roman" w:hAnsi="Times New Roman" w:cs="Times New Roman"/>
        </w:rPr>
        <w:fldChar w:fldCharType="separate"/>
      </w:r>
      <w:r w:rsidRPr="000241FC">
        <w:rPr>
          <w:rFonts w:ascii="Times New Roman" w:hAnsi="Times New Roman" w:cs="Times New Roman"/>
          <w:lang w:val="fr-SN"/>
        </w:rPr>
        <w:t>Figure 19</w:t>
      </w:r>
      <w:r w:rsidRPr="000241FC">
        <w:rPr>
          <w:rFonts w:ascii="Times New Roman" w:hAnsi="Times New Roman" w:cs="Times New Roman"/>
        </w:rPr>
        <w:fldChar w:fldCharType="end"/>
      </w:r>
      <w:r w:rsidRPr="0065014A">
        <w:rPr>
          <w:rFonts w:ascii="Times New Roman" w:hAnsi="Times New Roman" w:cs="Times New Roman"/>
        </w:rPr>
        <w:t xml:space="preserve"> illustre l’évolution des perceptions des professionnel</w:t>
      </w:r>
      <w:r w:rsidR="000241FC">
        <w:rPr>
          <w:rFonts w:ascii="Times New Roman" w:hAnsi="Times New Roman" w:cs="Times New Roman"/>
        </w:rPr>
        <w:t>.</w:t>
      </w:r>
      <w:r w:rsidRPr="0065014A">
        <w:rPr>
          <w:rFonts w:ascii="Times New Roman" w:hAnsi="Times New Roman" w:cs="Times New Roman"/>
        </w:rPr>
        <w:t>le</w:t>
      </w:r>
      <w:r w:rsidR="000241FC">
        <w:rPr>
          <w:rFonts w:ascii="Times New Roman" w:hAnsi="Times New Roman" w:cs="Times New Roman"/>
        </w:rPr>
        <w:t>.</w:t>
      </w:r>
      <w:r w:rsidRPr="0065014A">
        <w:rPr>
          <w:rFonts w:ascii="Times New Roman" w:hAnsi="Times New Roman" w:cs="Times New Roman"/>
        </w:rPr>
        <w:t xml:space="preserve">s de santé concernant l’offre de services SR entre 2021 (baseline) et 2024 (endline), en comparant les </w:t>
      </w:r>
      <w:r w:rsidR="000241FC">
        <w:rPr>
          <w:rFonts w:ascii="Times New Roman" w:hAnsi="Times New Roman" w:cs="Times New Roman"/>
        </w:rPr>
        <w:t>communes</w:t>
      </w:r>
      <w:r w:rsidRPr="0065014A">
        <w:rPr>
          <w:rFonts w:ascii="Times New Roman" w:hAnsi="Times New Roman" w:cs="Times New Roman"/>
        </w:rPr>
        <w:t xml:space="preserve"> cibles et témoins. Dans </w:t>
      </w:r>
      <w:r w:rsidR="000241FC">
        <w:rPr>
          <w:rFonts w:ascii="Times New Roman" w:hAnsi="Times New Roman" w:cs="Times New Roman"/>
        </w:rPr>
        <w:t>les communes</w:t>
      </w:r>
      <w:r w:rsidRPr="0065014A">
        <w:rPr>
          <w:rFonts w:ascii="Times New Roman" w:hAnsi="Times New Roman" w:cs="Times New Roman"/>
        </w:rPr>
        <w:t xml:space="preserve"> cible</w:t>
      </w:r>
      <w:r w:rsidR="000241FC">
        <w:rPr>
          <w:rFonts w:ascii="Times New Roman" w:hAnsi="Times New Roman" w:cs="Times New Roman"/>
        </w:rPr>
        <w:t>s</w:t>
      </w:r>
      <w:r w:rsidRPr="0065014A">
        <w:rPr>
          <w:rFonts w:ascii="Times New Roman" w:hAnsi="Times New Roman" w:cs="Times New Roman"/>
        </w:rPr>
        <w:t>, la proportion de personnes identifiant des insuffisances dans la gestion et l’offre de services SR passe de 53,3 % à 81,3 %. Cette hausse peut traduire une prise de conscience accrue des lacunes du système, mais traduit également une maturation professionnelle notable probablement favorisée par les activités de renforcement mises en œuvre dans le cadre du projet. Les barrières rencontrées dans l’offre de services SR suivent une dynamique comparable. En effet, elles sont reconnues par 45,3 % des répondants en 2021, contre 81,3 % en 2024, ce qui témoigne d’une capacité considérablement améliorée à identifier les freins spécifiques à la prestation de services. En réponse à ces difficultés, la proportion de professionnel</w:t>
      </w:r>
      <w:r w:rsidR="000241FC">
        <w:rPr>
          <w:rFonts w:ascii="Times New Roman" w:hAnsi="Times New Roman" w:cs="Times New Roman"/>
        </w:rPr>
        <w:t>.</w:t>
      </w:r>
      <w:r w:rsidRPr="0065014A">
        <w:rPr>
          <w:rFonts w:ascii="Times New Roman" w:hAnsi="Times New Roman" w:cs="Times New Roman"/>
        </w:rPr>
        <w:t>le</w:t>
      </w:r>
      <w:r w:rsidR="000241FC">
        <w:rPr>
          <w:rFonts w:ascii="Times New Roman" w:hAnsi="Times New Roman" w:cs="Times New Roman"/>
        </w:rPr>
        <w:t>.</w:t>
      </w:r>
      <w:r w:rsidRPr="0065014A">
        <w:rPr>
          <w:rFonts w:ascii="Times New Roman" w:hAnsi="Times New Roman" w:cs="Times New Roman"/>
        </w:rPr>
        <w:t xml:space="preserve">s déclarant mettre en œuvre des stratégies adaptées augmente fortement, atteignant 92,3 % en 2024, contre 75 % en 2021. </w:t>
      </w:r>
    </w:p>
    <w:p w14:paraId="05E1B817" w14:textId="340F4B8D"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Cette dynamique positive se traduit également par une progression notable de l’innovation dans l’offre de services SR, qui passe de 66,7 % à 88,9 % sur la même période. En revanche, dans le</w:t>
      </w:r>
      <w:r w:rsidR="000241FC">
        <w:rPr>
          <w:rFonts w:ascii="Times New Roman" w:hAnsi="Times New Roman" w:cs="Times New Roman"/>
        </w:rPr>
        <w:t xml:space="preserve">s zones </w:t>
      </w:r>
      <w:r w:rsidRPr="0065014A">
        <w:rPr>
          <w:rFonts w:ascii="Times New Roman" w:hAnsi="Times New Roman" w:cs="Times New Roman"/>
        </w:rPr>
        <w:t>témoin</w:t>
      </w:r>
      <w:r w:rsidR="000241FC">
        <w:rPr>
          <w:rFonts w:ascii="Times New Roman" w:hAnsi="Times New Roman" w:cs="Times New Roman"/>
        </w:rPr>
        <w:t>s</w:t>
      </w:r>
      <w:r w:rsidRPr="0065014A">
        <w:rPr>
          <w:rFonts w:ascii="Times New Roman" w:hAnsi="Times New Roman" w:cs="Times New Roman"/>
        </w:rPr>
        <w:t>, les perceptions restent relativement stables ou régressent sachant que les insuffisances et les barrières sont perçues par environ 40% des répondants, et la capacité à proposer des stratégies baisse complètement en 2024, avec 0% de réponses affirmatives contre 81,3 % en 2021.Cette chute vertigineuse mérite une analyse approfondie. Il est probable que dans les zones témoins, sans les outils, la formation ou la dynamique positive insufflée au</w:t>
      </w:r>
      <w:r w:rsidR="000241FC">
        <w:rPr>
          <w:rFonts w:ascii="Times New Roman" w:hAnsi="Times New Roman" w:cs="Times New Roman"/>
        </w:rPr>
        <w:t>x</w:t>
      </w:r>
      <w:r w:rsidRPr="0065014A">
        <w:rPr>
          <w:rFonts w:ascii="Times New Roman" w:hAnsi="Times New Roman" w:cs="Times New Roman"/>
        </w:rPr>
        <w:t xml:space="preserve"> </w:t>
      </w:r>
      <w:r w:rsidR="000241FC">
        <w:rPr>
          <w:rFonts w:ascii="Times New Roman" w:hAnsi="Times New Roman" w:cs="Times New Roman"/>
        </w:rPr>
        <w:t>zones</w:t>
      </w:r>
      <w:r w:rsidRPr="0065014A">
        <w:rPr>
          <w:rFonts w:ascii="Times New Roman" w:hAnsi="Times New Roman" w:cs="Times New Roman"/>
        </w:rPr>
        <w:t xml:space="preserve"> cible</w:t>
      </w:r>
      <w:r w:rsidR="000241FC">
        <w:rPr>
          <w:rFonts w:ascii="Times New Roman" w:hAnsi="Times New Roman" w:cs="Times New Roman"/>
        </w:rPr>
        <w:t>s</w:t>
      </w:r>
      <w:r w:rsidRPr="0065014A">
        <w:rPr>
          <w:rFonts w:ascii="Times New Roman" w:hAnsi="Times New Roman" w:cs="Times New Roman"/>
        </w:rPr>
        <w:t xml:space="preserve">, ces professionnels semblent avoir perdu non seulement leur élan pour identifier des solutions mais peut-être aussi leur sentiment de pouvoir agir face à des barrières persistantes. Cela pourrait indiquer une démobilisation, un sentiment d'impuissance, ou une dégradation de l'environnement de travail en l'absence de soutien et de nouvelles approches pour aborder ces défis complexes. </w:t>
      </w:r>
    </w:p>
    <w:p w14:paraId="3F5FF571" w14:textId="4A2F3775"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 xml:space="preserve">A l’inverse, l’innovation progresse légèrement dans </w:t>
      </w:r>
      <w:r w:rsidR="000241FC">
        <w:rPr>
          <w:rFonts w:ascii="Times New Roman" w:hAnsi="Times New Roman" w:cs="Times New Roman"/>
        </w:rPr>
        <w:t>les zones témoins</w:t>
      </w:r>
      <w:r w:rsidRPr="0065014A">
        <w:rPr>
          <w:rFonts w:ascii="Times New Roman" w:hAnsi="Times New Roman" w:cs="Times New Roman"/>
        </w:rPr>
        <w:t xml:space="preserve"> (de 68,8 % à 80%), mais de manière moins marquée que chez les </w:t>
      </w:r>
      <w:r w:rsidR="000241FC">
        <w:rPr>
          <w:rFonts w:ascii="Times New Roman" w:hAnsi="Times New Roman" w:cs="Times New Roman"/>
        </w:rPr>
        <w:t xml:space="preserve">zones </w:t>
      </w:r>
      <w:r w:rsidRPr="0065014A">
        <w:rPr>
          <w:rFonts w:ascii="Times New Roman" w:hAnsi="Times New Roman" w:cs="Times New Roman"/>
        </w:rPr>
        <w:t>cibles. Dans l’ensemble, ces résultats suggèrent que les interventions ont permis non seulement une meilleure compréhension des défis liés à l’offre de services SR, mais également un renforcement des capacités des professionnel.le.s de santé à y répondre de manière stratégique et innovante.</w:t>
      </w:r>
    </w:p>
    <w:p w14:paraId="5F57B489" w14:textId="77777777" w:rsidR="0065014A" w:rsidRPr="0065014A" w:rsidRDefault="0065014A" w:rsidP="0065014A">
      <w:pPr>
        <w:pStyle w:val="Lgende"/>
        <w:keepNext/>
        <w:jc w:val="center"/>
        <w:rPr>
          <w:b/>
          <w:bCs/>
          <w:i w:val="0"/>
          <w:iCs w:val="0"/>
          <w:color w:val="000000" w:themeColor="text1"/>
          <w:sz w:val="20"/>
          <w:szCs w:val="20"/>
          <w:lang w:val="fr-SN"/>
        </w:rPr>
      </w:pPr>
      <w:bookmarkStart w:id="198" w:name="_Ref199764840"/>
      <w:bookmarkStart w:id="199" w:name="_Toc199945498"/>
      <w:r w:rsidRPr="0065014A">
        <w:rPr>
          <w:b/>
          <w:bCs/>
          <w:i w:val="0"/>
          <w:iCs w:val="0"/>
          <w:color w:val="000000" w:themeColor="text1"/>
          <w:sz w:val="20"/>
          <w:szCs w:val="20"/>
          <w:lang w:val="fr-SN"/>
        </w:rPr>
        <w:lastRenderedPageBreak/>
        <w:t xml:space="preserve">Figure </w:t>
      </w:r>
      <w:r w:rsidRPr="0065014A">
        <w:rPr>
          <w:b/>
          <w:bCs/>
          <w:i w:val="0"/>
          <w:iCs w:val="0"/>
          <w:color w:val="000000" w:themeColor="text1"/>
          <w:sz w:val="20"/>
          <w:szCs w:val="20"/>
          <w:lang w:val="fr-SN"/>
        </w:rPr>
        <w:fldChar w:fldCharType="begin"/>
      </w:r>
      <w:r w:rsidRPr="0065014A">
        <w:rPr>
          <w:b/>
          <w:bCs/>
          <w:i w:val="0"/>
          <w:iCs w:val="0"/>
          <w:color w:val="000000" w:themeColor="text1"/>
          <w:sz w:val="20"/>
          <w:szCs w:val="20"/>
          <w:lang w:val="fr-SN"/>
        </w:rPr>
        <w:instrText xml:space="preserve"> SEQ Figure \* ARABIC </w:instrText>
      </w:r>
      <w:r w:rsidRPr="0065014A">
        <w:rPr>
          <w:b/>
          <w:bCs/>
          <w:i w:val="0"/>
          <w:iCs w:val="0"/>
          <w:color w:val="000000" w:themeColor="text1"/>
          <w:sz w:val="20"/>
          <w:szCs w:val="20"/>
          <w:lang w:val="fr-SN"/>
        </w:rPr>
        <w:fldChar w:fldCharType="separate"/>
      </w:r>
      <w:r w:rsidRPr="0065014A">
        <w:rPr>
          <w:b/>
          <w:bCs/>
          <w:i w:val="0"/>
          <w:iCs w:val="0"/>
          <w:color w:val="000000" w:themeColor="text1"/>
          <w:sz w:val="20"/>
          <w:szCs w:val="20"/>
          <w:lang w:val="fr-SN"/>
        </w:rPr>
        <w:t>19</w:t>
      </w:r>
      <w:r w:rsidRPr="0065014A">
        <w:rPr>
          <w:b/>
          <w:bCs/>
          <w:i w:val="0"/>
          <w:iCs w:val="0"/>
          <w:color w:val="000000" w:themeColor="text1"/>
          <w:sz w:val="20"/>
          <w:szCs w:val="20"/>
          <w:lang w:val="fr-SN"/>
        </w:rPr>
        <w:fldChar w:fldCharType="end"/>
      </w:r>
      <w:bookmarkEnd w:id="198"/>
      <w:r w:rsidRPr="0065014A">
        <w:rPr>
          <w:b/>
          <w:bCs/>
          <w:i w:val="0"/>
          <w:iCs w:val="0"/>
          <w:color w:val="000000" w:themeColor="text1"/>
          <w:sz w:val="20"/>
          <w:szCs w:val="20"/>
          <w:lang w:val="fr-SN"/>
        </w:rPr>
        <w:t xml:space="preserve"> : Perceptions des professionnels de santé concernant l’offre de services SR</w:t>
      </w:r>
      <w:bookmarkEnd w:id="199"/>
    </w:p>
    <w:p w14:paraId="42B5C65C" w14:textId="77777777" w:rsidR="0065014A" w:rsidRPr="0065014A" w:rsidRDefault="0065014A" w:rsidP="0065014A">
      <w:pPr>
        <w:keepNext/>
        <w:jc w:val="center"/>
        <w:rPr>
          <w:rFonts w:ascii="Times New Roman" w:hAnsi="Times New Roman" w:cs="Times New Roman"/>
        </w:rPr>
      </w:pPr>
      <w:r w:rsidRPr="0065014A">
        <w:rPr>
          <w:rFonts w:ascii="Times New Roman" w:hAnsi="Times New Roman" w:cs="Times New Roman"/>
          <w:noProof/>
        </w:rPr>
        <w:drawing>
          <wp:inline distT="114300" distB="114300" distL="114300" distR="114300" wp14:anchorId="666CC80A" wp14:editId="6B0D3157">
            <wp:extent cx="5943600" cy="3302000"/>
            <wp:effectExtent l="0" t="0" r="0" b="0"/>
            <wp:docPr id="10" name="image19.png" descr="Une image contenant texte, capture d’écran, logiciel, Icône d’ordinateur&#10;&#10;Description générée automatiquement"/>
            <wp:cNvGraphicFramePr/>
            <a:graphic xmlns:a="http://schemas.openxmlformats.org/drawingml/2006/main">
              <a:graphicData uri="http://schemas.openxmlformats.org/drawingml/2006/picture">
                <pic:pic xmlns:pic="http://schemas.openxmlformats.org/drawingml/2006/picture">
                  <pic:nvPicPr>
                    <pic:cNvPr id="10" name="image19.png" descr="Une image contenant texte, capture d’écran, logiciel, Icône d’ordinateur&#10;&#10;Description générée automatiquement"/>
                    <pic:cNvPicPr preferRelativeResize="0"/>
                  </pic:nvPicPr>
                  <pic:blipFill>
                    <a:blip r:embed="rId35"/>
                    <a:srcRect/>
                    <a:stretch>
                      <a:fillRect/>
                    </a:stretch>
                  </pic:blipFill>
                  <pic:spPr>
                    <a:xfrm>
                      <a:off x="0" y="0"/>
                      <a:ext cx="5943600" cy="3302000"/>
                    </a:xfrm>
                    <a:prstGeom prst="rect">
                      <a:avLst/>
                    </a:prstGeom>
                    <a:ln/>
                  </pic:spPr>
                </pic:pic>
              </a:graphicData>
            </a:graphic>
          </wp:inline>
        </w:drawing>
      </w:r>
    </w:p>
    <w:p w14:paraId="5287820D" w14:textId="77777777" w:rsidR="0065014A" w:rsidRPr="0065014A" w:rsidRDefault="0065014A" w:rsidP="0065014A">
      <w:pPr>
        <w:keepNext/>
        <w:jc w:val="center"/>
        <w:rPr>
          <w:rFonts w:ascii="Times New Roman" w:hAnsi="Times New Roman" w:cs="Times New Roman"/>
          <w:sz w:val="20"/>
          <w:szCs w:val="20"/>
        </w:rPr>
      </w:pPr>
      <w:r w:rsidRPr="0065014A">
        <w:rPr>
          <w:rFonts w:ascii="Times New Roman" w:hAnsi="Times New Roman" w:cs="Times New Roman"/>
          <w:sz w:val="20"/>
          <w:szCs w:val="20"/>
        </w:rPr>
        <w:t>Source : LARTES-IFAN (2025)</w:t>
      </w:r>
    </w:p>
    <w:p w14:paraId="33950344" w14:textId="77777777" w:rsidR="0065014A" w:rsidRPr="000241FC" w:rsidRDefault="0065014A" w:rsidP="000241FC">
      <w:pPr>
        <w:pStyle w:val="Titre1"/>
        <w:shd w:val="clear" w:color="auto" w:fill="FBD4B4" w:themeFill="accent6" w:themeFillTint="66"/>
        <w:spacing w:after="100"/>
        <w:rPr>
          <w:b/>
          <w:sz w:val="28"/>
          <w:szCs w:val="28"/>
          <w:lang w:val="fr-FR"/>
        </w:rPr>
      </w:pPr>
      <w:bookmarkStart w:id="200" w:name="_3arvkt823zpw" w:colFirst="0" w:colLast="0"/>
      <w:bookmarkStart w:id="201" w:name="_Toc199945656"/>
      <w:bookmarkEnd w:id="200"/>
      <w:r w:rsidRPr="000241FC">
        <w:rPr>
          <w:b/>
          <w:sz w:val="28"/>
          <w:szCs w:val="28"/>
          <w:lang w:val="fr-FR"/>
        </w:rPr>
        <w:t>Conclusion</w:t>
      </w:r>
      <w:bookmarkEnd w:id="201"/>
    </w:p>
    <w:p w14:paraId="76AB19AC" w14:textId="6E01AEB3"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 xml:space="preserve">Ce rapport thématique professionnel.le.s de santé vise à </w:t>
      </w:r>
      <w:r w:rsidRPr="0065014A">
        <w:rPr>
          <w:rFonts w:ascii="Times New Roman" w:hAnsi="Times New Roman" w:cs="Times New Roman"/>
        </w:rPr>
        <w:t>ressortir l’adaptation</w:t>
      </w:r>
      <w:r w:rsidRPr="0065014A">
        <w:rPr>
          <w:rFonts w:ascii="Times New Roman" w:hAnsi="Times New Roman" w:cs="Times New Roman"/>
        </w:rPr>
        <w:t xml:space="preserve"> de l’offre de soins aux besoins spécifiques des A&amp;J, les compétences acquises par ces derniers en matière de choix reproductifs, ainsi que l’évolution des perceptions communautaires et institutionnelles liées à la SR et à l’égalité de genre. L’étude combine </w:t>
      </w:r>
      <w:r w:rsidR="000241FC">
        <w:rPr>
          <w:rFonts w:ascii="Times New Roman" w:hAnsi="Times New Roman" w:cs="Times New Roman"/>
        </w:rPr>
        <w:t>deux approches. U</w:t>
      </w:r>
      <w:r w:rsidRPr="0065014A">
        <w:rPr>
          <w:rFonts w:ascii="Times New Roman" w:hAnsi="Times New Roman" w:cs="Times New Roman"/>
        </w:rPr>
        <w:t>ne enquête quantitative a été menée dans 32 structures de santé réparties sur sept districts de santé, incluant les zones d’intervention et témoins. En parallèle, 41 entretiens approfondis ont été réalisés avec des professionnel</w:t>
      </w:r>
      <w:r w:rsidR="000241FC">
        <w:rPr>
          <w:rFonts w:ascii="Times New Roman" w:hAnsi="Times New Roman" w:cs="Times New Roman"/>
        </w:rPr>
        <w:t>.</w:t>
      </w:r>
      <w:r w:rsidRPr="0065014A">
        <w:rPr>
          <w:rFonts w:ascii="Times New Roman" w:hAnsi="Times New Roman" w:cs="Times New Roman"/>
        </w:rPr>
        <w:t>le</w:t>
      </w:r>
      <w:r w:rsidR="000241FC">
        <w:rPr>
          <w:rFonts w:ascii="Times New Roman" w:hAnsi="Times New Roman" w:cs="Times New Roman"/>
        </w:rPr>
        <w:t>.</w:t>
      </w:r>
      <w:r w:rsidRPr="0065014A">
        <w:rPr>
          <w:rFonts w:ascii="Times New Roman" w:hAnsi="Times New Roman" w:cs="Times New Roman"/>
        </w:rPr>
        <w:t xml:space="preserve">s de santé et des acteurs communautaires à l’aide de grilles semi-structurées. </w:t>
      </w:r>
    </w:p>
    <w:p w14:paraId="1D04D0C0" w14:textId="7777777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Ce rapport issu de l'enquête endline du projet SANSAS révèle des appréciations positives dans l'offre et la demande de services de santé sexuelle et reproductive, telles que perçues par les professionnels de santé. L'offre de services apparaît globalement bien établie, avec une disponibilité de la contraception/planification familiale dans les structures étudiées, qu'elles soient ciblées ou témoins. Les services de dépistage des IST/VIH (90,6% de l'ensemble des structures), de traitement et conseils relatifs aux IST (96,9%), ainsi que ceux liés à la grossesse et à l'accouchement (90,6%), sont également largement disponibles. On note cependant une faiblesse significative dans l'offre de services de santé mentale et d'aide psychosociale (6,3% de l'ensemble des structures). Par ailleurs, l'amélioration des relations entre professionnels de santé et A&amp;J démontre un impact positif des interventions du projet sur le renforcement de capacité du personnel.</w:t>
      </w:r>
    </w:p>
    <w:p w14:paraId="5CC91390" w14:textId="7777777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lastRenderedPageBreak/>
        <w:t xml:space="preserve">Du côté de la demande, les professionnels de santé perçoivent un niveau de connaissance des services SR plus élevé chez les A&amp;J des zones cibles (40,7%) par rapport aux zones témoins (20%). Ainsi, les demandes de services exprimées par les jeunes filles concernent principalement la planification familiale, les troubles du cycle menstruel et le dépistage des IST. Par ailleurs, les canaux d'information communautaires, tels que les Bajenu Gox et les causeries/séances de sensibilisation se révèlent être les plus efficaces pour informer les A&amp;J sur l'existence des services.  </w:t>
      </w:r>
    </w:p>
    <w:p w14:paraId="290075E6" w14:textId="7777777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Bien qu'une majorité de professionnels perçoive un niveau d'adéquation "élevé" entre les services offerts et les besoins des A&amp;J (59,4%), une proportion non négligeable estime que cette adéquation est seulement "moyenne" (28,1%), voire "faible" (6,3%). Cela souligne la nécessité de poursuivre les efforts pour affiner l'offre de services afin de mieux répondre à la diversité des besoins des A&amp;J en matière de SR, notamment en renforçant l'offre en santé mentale et en tenant compte des spécificités des demandes liées à la santé gynécologique.</w:t>
      </w:r>
    </w:p>
    <w:p w14:paraId="11B7B254" w14:textId="77777777" w:rsidR="0065014A" w:rsidRPr="0065014A" w:rsidRDefault="0065014A" w:rsidP="0065014A">
      <w:pPr>
        <w:spacing w:before="240" w:after="240" w:line="360" w:lineRule="auto"/>
        <w:jc w:val="both"/>
        <w:rPr>
          <w:rFonts w:ascii="Times New Roman" w:hAnsi="Times New Roman" w:cs="Times New Roman"/>
        </w:rPr>
      </w:pPr>
      <w:r w:rsidRPr="0065014A">
        <w:rPr>
          <w:rFonts w:ascii="Times New Roman" w:hAnsi="Times New Roman" w:cs="Times New Roman"/>
        </w:rPr>
        <w:t>En définitive, le projet SANSAS a contribué à améliorer la disponibilité et la connaissance des services SR chez les A&amp;J dans les zones d'intervention. Toutefois, il est crucial de continuer à investir dans le renforcement de l'offre, en particulier en matière de santé mentale, et d'optimiser les stratégies de communication pour atteindre efficacement tous les A&amp;J et répondre à l'ensemble de leurs besoins en santé reproductive.</w:t>
      </w:r>
    </w:p>
    <w:p w14:paraId="4F40F5B7" w14:textId="77777777" w:rsidR="0065014A" w:rsidRPr="0065014A" w:rsidRDefault="0065014A" w:rsidP="0065014A">
      <w:pPr>
        <w:pStyle w:val="Titre1"/>
        <w:spacing w:after="100"/>
        <w:rPr>
          <w:b/>
          <w:sz w:val="22"/>
          <w:szCs w:val="22"/>
          <w:lang w:val="fr-FR"/>
        </w:rPr>
      </w:pPr>
      <w:bookmarkStart w:id="202" w:name="_smtrnwd37o8c" w:colFirst="0" w:colLast="0"/>
      <w:bookmarkEnd w:id="202"/>
      <w:r w:rsidRPr="0065014A">
        <w:rPr>
          <w:sz w:val="22"/>
          <w:szCs w:val="22"/>
          <w:lang w:val="fr-FR"/>
        </w:rPr>
        <w:br w:type="page"/>
      </w:r>
    </w:p>
    <w:p w14:paraId="0A1F45F9" w14:textId="77777777" w:rsidR="0065014A" w:rsidRPr="0065014A" w:rsidRDefault="0065014A" w:rsidP="0065014A">
      <w:pPr>
        <w:pStyle w:val="Titre1"/>
        <w:spacing w:after="100"/>
        <w:rPr>
          <w:b/>
          <w:sz w:val="22"/>
          <w:szCs w:val="22"/>
          <w:lang w:val="fr-FR"/>
        </w:rPr>
      </w:pPr>
      <w:bookmarkStart w:id="203" w:name="_77tfc6n1lec6" w:colFirst="0" w:colLast="0"/>
      <w:bookmarkStart w:id="204" w:name="_Toc199945657"/>
      <w:bookmarkEnd w:id="203"/>
      <w:r w:rsidRPr="0065014A">
        <w:rPr>
          <w:b/>
          <w:sz w:val="22"/>
          <w:szCs w:val="22"/>
          <w:lang w:val="fr-FR"/>
        </w:rPr>
        <w:lastRenderedPageBreak/>
        <w:t>Recommandations</w:t>
      </w:r>
      <w:bookmarkEnd w:id="204"/>
    </w:p>
    <w:p w14:paraId="6CCC28C9"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Face aux défis spécifiques que rencontrent A&amp;J en matière de santé, il devient impératif de repenser nos approches pour mieux répondre à leurs besoins particuliers. Les recommandations présentées dans ce document s'inscrivent dans une démarche globale d'amélioration des services de santé destinés à cette population, en s'appuyant sur les standards internationaux établis par l'Organisation Mondiale de la Santé (OMS) et d'autres institutions de référence.</w:t>
      </w:r>
    </w:p>
    <w:p w14:paraId="6F45A439" w14:textId="77777777" w:rsidR="0065014A" w:rsidRPr="0065014A" w:rsidRDefault="0065014A" w:rsidP="0065014A">
      <w:pPr>
        <w:spacing w:line="360" w:lineRule="auto"/>
        <w:jc w:val="both"/>
        <w:rPr>
          <w:rFonts w:ascii="Times New Roman" w:hAnsi="Times New Roman" w:cs="Times New Roman"/>
        </w:rPr>
      </w:pPr>
      <w:r w:rsidRPr="0065014A">
        <w:rPr>
          <w:rFonts w:ascii="Times New Roman" w:hAnsi="Times New Roman" w:cs="Times New Roman"/>
        </w:rPr>
        <w:t>Structurées autour de quatre axes stratégiques à savoir le renforcement de l'offre de services, l'amélioration de l'accessibilité, la qualité de l'accueil et l'engagement communautaire, ces recommandations visent à transformer les services existants en espaces véritablement accueillants et adaptés aux réalités des jeunes. Cette approche multidimensionnelle reconnaît que leurs besoins ne se limitent pas aux aspects purement médicaux, mais englobent également des considérations sociales, psychologiques et environnementales essentielles à leur développement et leur bien-être.</w:t>
      </w:r>
    </w:p>
    <w:p w14:paraId="458341F2" w14:textId="77777777" w:rsidR="0065014A" w:rsidRPr="0065014A" w:rsidRDefault="0065014A" w:rsidP="0065014A">
      <w:pPr>
        <w:spacing w:line="360" w:lineRule="auto"/>
        <w:jc w:val="both"/>
        <w:rPr>
          <w:rFonts w:ascii="Times New Roman" w:hAnsi="Times New Roman" w:cs="Times New Roman"/>
          <w:highlight w:val="red"/>
        </w:rPr>
      </w:pPr>
    </w:p>
    <w:p w14:paraId="5785C95D" w14:textId="77777777" w:rsidR="0065014A" w:rsidRDefault="0065014A" w:rsidP="000241FC">
      <w:pPr>
        <w:pStyle w:val="Paragraphedeliste"/>
        <w:numPr>
          <w:ilvl w:val="0"/>
          <w:numId w:val="14"/>
        </w:numPr>
        <w:spacing w:line="360" w:lineRule="auto"/>
        <w:jc w:val="both"/>
        <w:rPr>
          <w:rFonts w:ascii="Times New Roman" w:hAnsi="Times New Roman" w:cs="Times New Roman"/>
          <w:b/>
          <w:bCs/>
        </w:rPr>
      </w:pPr>
      <w:bookmarkStart w:id="205" w:name="_dvzle8enz7t9" w:colFirst="0" w:colLast="0"/>
      <w:bookmarkEnd w:id="205"/>
      <w:r w:rsidRPr="000241FC">
        <w:rPr>
          <w:rFonts w:ascii="Times New Roman" w:hAnsi="Times New Roman" w:cs="Times New Roman"/>
          <w:b/>
          <w:bCs/>
        </w:rPr>
        <w:t>AXE 1. Renforcement de l'offre de services adaptés aux besoins des A&amp;J</w:t>
      </w:r>
    </w:p>
    <w:p w14:paraId="53A366D4" w14:textId="77777777" w:rsidR="000241FC" w:rsidRPr="000241FC" w:rsidRDefault="000241FC" w:rsidP="000241FC">
      <w:pPr>
        <w:spacing w:line="360" w:lineRule="auto"/>
        <w:jc w:val="both"/>
        <w:rPr>
          <w:rFonts w:ascii="Times New Roman" w:hAnsi="Times New Roman" w:cs="Times New Roman"/>
          <w:b/>
          <w:bCs/>
        </w:rPr>
      </w:pPr>
    </w:p>
    <w:p w14:paraId="428AD691" w14:textId="036411F2" w:rsidR="0065014A" w:rsidRPr="000241FC" w:rsidRDefault="0065014A" w:rsidP="000241FC">
      <w:pPr>
        <w:pStyle w:val="Paragraphedeliste"/>
        <w:numPr>
          <w:ilvl w:val="0"/>
          <w:numId w:val="15"/>
        </w:numPr>
        <w:spacing w:line="360" w:lineRule="auto"/>
        <w:jc w:val="both"/>
        <w:rPr>
          <w:rFonts w:ascii="Times New Roman" w:hAnsi="Times New Roman" w:cs="Times New Roman"/>
        </w:rPr>
      </w:pPr>
      <w:bookmarkStart w:id="206" w:name="_glh7ug51j48r" w:colFirst="0" w:colLast="0"/>
      <w:bookmarkEnd w:id="206"/>
      <w:r w:rsidRPr="000241FC">
        <w:rPr>
          <w:rFonts w:ascii="Times New Roman" w:hAnsi="Times New Roman" w:cs="Times New Roman"/>
        </w:rPr>
        <w:t>Étendre prioritairement l'offre en santé mentale et soutien psychosocial, domaine critique identifié dans les standards internationaux, en formant les professionnel</w:t>
      </w:r>
      <w:r w:rsidR="000241FC">
        <w:rPr>
          <w:rFonts w:ascii="Times New Roman" w:hAnsi="Times New Roman" w:cs="Times New Roman"/>
        </w:rPr>
        <w:t>.</w:t>
      </w:r>
      <w:r w:rsidRPr="000241FC">
        <w:rPr>
          <w:rFonts w:ascii="Times New Roman" w:hAnsi="Times New Roman" w:cs="Times New Roman"/>
        </w:rPr>
        <w:t>le</w:t>
      </w:r>
      <w:r w:rsidR="000241FC">
        <w:rPr>
          <w:rFonts w:ascii="Times New Roman" w:hAnsi="Times New Roman" w:cs="Times New Roman"/>
        </w:rPr>
        <w:t>.</w:t>
      </w:r>
      <w:r w:rsidRPr="000241FC">
        <w:rPr>
          <w:rFonts w:ascii="Times New Roman" w:hAnsi="Times New Roman" w:cs="Times New Roman"/>
        </w:rPr>
        <w:t>s aux spécificités développementales des adolescents et en intégrant des services dédiés, notamment en zone rurale.</w:t>
      </w:r>
    </w:p>
    <w:p w14:paraId="06DEF9AB" w14:textId="77777777" w:rsidR="000241FC" w:rsidRPr="000241FC" w:rsidRDefault="0065014A" w:rsidP="000241FC">
      <w:pPr>
        <w:pStyle w:val="Paragraphedeliste"/>
        <w:numPr>
          <w:ilvl w:val="0"/>
          <w:numId w:val="15"/>
        </w:numPr>
        <w:spacing w:line="360" w:lineRule="auto"/>
        <w:jc w:val="both"/>
        <w:rPr>
          <w:rFonts w:ascii="Times New Roman" w:hAnsi="Times New Roman" w:cs="Times New Roman"/>
        </w:rPr>
      </w:pPr>
      <w:bookmarkStart w:id="207" w:name="_qssm5lh2tnh9" w:colFirst="0" w:colLast="0"/>
      <w:bookmarkEnd w:id="207"/>
      <w:r w:rsidRPr="000241FC">
        <w:rPr>
          <w:rFonts w:ascii="Times New Roman" w:hAnsi="Times New Roman" w:cs="Times New Roman"/>
        </w:rPr>
        <w:t>Développer une approche intégrée des services de santé reproductive et sexuelle, incluant l'éducation, le conseil et les méthodes contraceptives adaptées aux jeunes</w:t>
      </w:r>
      <w:bookmarkStart w:id="208" w:name="_efbnip1gtqti" w:colFirst="0" w:colLast="0"/>
      <w:bookmarkEnd w:id="208"/>
    </w:p>
    <w:p w14:paraId="01E4C0EA" w14:textId="0D295CEF" w:rsidR="0065014A" w:rsidRPr="000241FC" w:rsidRDefault="0065014A" w:rsidP="000241FC">
      <w:pPr>
        <w:pStyle w:val="Paragraphedeliste"/>
        <w:numPr>
          <w:ilvl w:val="0"/>
          <w:numId w:val="15"/>
        </w:numPr>
        <w:spacing w:line="360" w:lineRule="auto"/>
        <w:jc w:val="both"/>
        <w:rPr>
          <w:rFonts w:ascii="Times New Roman" w:hAnsi="Times New Roman" w:cs="Times New Roman"/>
        </w:rPr>
      </w:pPr>
      <w:r w:rsidRPr="000241FC">
        <w:rPr>
          <w:rFonts w:ascii="Times New Roman" w:hAnsi="Times New Roman" w:cs="Times New Roman"/>
        </w:rPr>
        <w:t>Améliorer l'accessibilité universelle pour les jeunes en situation de handicap : adapter les infrastructures, développer des supports de communication inclusifs et former le personnel aux besoins spécifiques.</w:t>
      </w:r>
    </w:p>
    <w:p w14:paraId="3FC97A38" w14:textId="751CC6A9" w:rsidR="0065014A" w:rsidRPr="000241FC" w:rsidRDefault="0065014A" w:rsidP="000241FC">
      <w:pPr>
        <w:pStyle w:val="Paragraphedeliste"/>
        <w:numPr>
          <w:ilvl w:val="0"/>
          <w:numId w:val="15"/>
        </w:numPr>
        <w:spacing w:line="360" w:lineRule="auto"/>
        <w:jc w:val="both"/>
        <w:rPr>
          <w:rFonts w:ascii="Times New Roman" w:hAnsi="Times New Roman" w:cs="Times New Roman"/>
        </w:rPr>
      </w:pPr>
      <w:bookmarkStart w:id="209" w:name="_pgs4hlmi1mku" w:colFirst="0" w:colLast="0"/>
      <w:bookmarkEnd w:id="209"/>
      <w:r w:rsidRPr="000241FC">
        <w:rPr>
          <w:rFonts w:ascii="Times New Roman" w:hAnsi="Times New Roman" w:cs="Times New Roman"/>
        </w:rPr>
        <w:t>Ajuster dynamiquement l'offre (personnel, équipements, horaires) en fonction de la fréquentation réelle et des variations saisonnières, tout en maintenant un seuil minimal de services essentiels.</w:t>
      </w:r>
    </w:p>
    <w:p w14:paraId="2F628C71" w14:textId="77777777" w:rsidR="0065014A" w:rsidRPr="0065014A" w:rsidRDefault="0065014A" w:rsidP="0065014A">
      <w:pPr>
        <w:spacing w:line="360" w:lineRule="auto"/>
        <w:jc w:val="both"/>
        <w:rPr>
          <w:rFonts w:ascii="Times New Roman" w:hAnsi="Times New Roman" w:cs="Times New Roman"/>
        </w:rPr>
      </w:pPr>
      <w:bookmarkStart w:id="210" w:name="_tx09s0tvnno0" w:colFirst="0" w:colLast="0"/>
      <w:bookmarkEnd w:id="210"/>
    </w:p>
    <w:p w14:paraId="72B28A36" w14:textId="77777777" w:rsidR="0065014A" w:rsidRDefault="0065014A" w:rsidP="000241FC">
      <w:pPr>
        <w:pStyle w:val="Paragraphedeliste"/>
        <w:numPr>
          <w:ilvl w:val="0"/>
          <w:numId w:val="14"/>
        </w:numPr>
        <w:spacing w:line="360" w:lineRule="auto"/>
        <w:jc w:val="both"/>
        <w:rPr>
          <w:rFonts w:ascii="Times New Roman" w:hAnsi="Times New Roman" w:cs="Times New Roman"/>
          <w:b/>
          <w:bCs/>
        </w:rPr>
      </w:pPr>
      <w:bookmarkStart w:id="211" w:name="_m4lmn12ht27f" w:colFirst="0" w:colLast="0"/>
      <w:bookmarkEnd w:id="211"/>
      <w:r w:rsidRPr="000241FC">
        <w:rPr>
          <w:rFonts w:ascii="Times New Roman" w:hAnsi="Times New Roman" w:cs="Times New Roman"/>
          <w:b/>
          <w:bCs/>
        </w:rPr>
        <w:t>AXE 2. Accessibilité accrue et équitable des services</w:t>
      </w:r>
    </w:p>
    <w:p w14:paraId="3EA8C271" w14:textId="77777777" w:rsidR="000241FC" w:rsidRPr="000241FC" w:rsidRDefault="000241FC" w:rsidP="000241FC">
      <w:pPr>
        <w:pStyle w:val="Paragraphedeliste"/>
        <w:spacing w:line="360" w:lineRule="auto"/>
        <w:ind w:left="360"/>
        <w:jc w:val="both"/>
        <w:rPr>
          <w:rFonts w:ascii="Times New Roman" w:hAnsi="Times New Roman" w:cs="Times New Roman"/>
          <w:b/>
          <w:bCs/>
        </w:rPr>
      </w:pPr>
    </w:p>
    <w:p w14:paraId="466D3E8A" w14:textId="2137C840" w:rsidR="0065014A" w:rsidRPr="000241FC" w:rsidRDefault="0065014A" w:rsidP="000241FC">
      <w:pPr>
        <w:pStyle w:val="Paragraphedeliste"/>
        <w:numPr>
          <w:ilvl w:val="0"/>
          <w:numId w:val="16"/>
        </w:numPr>
        <w:spacing w:line="360" w:lineRule="auto"/>
        <w:ind w:left="360"/>
        <w:jc w:val="both"/>
        <w:rPr>
          <w:rFonts w:ascii="Times New Roman" w:hAnsi="Times New Roman" w:cs="Times New Roman"/>
        </w:rPr>
      </w:pPr>
      <w:bookmarkStart w:id="212" w:name="_svuh58sizkg" w:colFirst="0" w:colLast="0"/>
      <w:bookmarkEnd w:id="212"/>
      <w:r w:rsidRPr="000241FC">
        <w:rPr>
          <w:rFonts w:ascii="Times New Roman" w:hAnsi="Times New Roman" w:cs="Times New Roman"/>
        </w:rPr>
        <w:t>Universaliser progressivement la gratuité ou la prise en charge ciblée, en priorisant les zones non couvertes et les populations les plus vulnérables.</w:t>
      </w:r>
    </w:p>
    <w:p w14:paraId="680516D0" w14:textId="7409FC2A" w:rsidR="0065014A" w:rsidRPr="000241FC" w:rsidRDefault="0065014A" w:rsidP="000241FC">
      <w:pPr>
        <w:pStyle w:val="Paragraphedeliste"/>
        <w:numPr>
          <w:ilvl w:val="0"/>
          <w:numId w:val="16"/>
        </w:numPr>
        <w:spacing w:line="360" w:lineRule="auto"/>
        <w:ind w:left="360"/>
        <w:jc w:val="both"/>
        <w:rPr>
          <w:rFonts w:ascii="Times New Roman" w:hAnsi="Times New Roman" w:cs="Times New Roman"/>
        </w:rPr>
      </w:pPr>
      <w:bookmarkStart w:id="213" w:name="_3d5vwfnyeob7" w:colFirst="0" w:colLast="0"/>
      <w:bookmarkEnd w:id="213"/>
      <w:r w:rsidRPr="000241FC">
        <w:rPr>
          <w:rFonts w:ascii="Times New Roman" w:hAnsi="Times New Roman" w:cs="Times New Roman"/>
        </w:rPr>
        <w:t>Adapter les modalités d'accès aux contraintes des jeunes : horaires étendus (soirées, week-ends), systèmes de rendez-vous flexibles, et réduction des temps d'attente [6].</w:t>
      </w:r>
    </w:p>
    <w:p w14:paraId="26490BDF" w14:textId="4B459123" w:rsidR="0065014A" w:rsidRPr="000241FC" w:rsidRDefault="0065014A" w:rsidP="000241FC">
      <w:pPr>
        <w:pStyle w:val="Paragraphedeliste"/>
        <w:numPr>
          <w:ilvl w:val="0"/>
          <w:numId w:val="16"/>
        </w:numPr>
        <w:spacing w:line="360" w:lineRule="auto"/>
        <w:ind w:left="360"/>
        <w:jc w:val="both"/>
        <w:rPr>
          <w:rFonts w:ascii="Times New Roman" w:hAnsi="Times New Roman" w:cs="Times New Roman"/>
        </w:rPr>
      </w:pPr>
      <w:bookmarkStart w:id="214" w:name="_u9y0b3dkymmw" w:colFirst="0" w:colLast="0"/>
      <w:bookmarkEnd w:id="214"/>
      <w:r w:rsidRPr="000241FC">
        <w:rPr>
          <w:rFonts w:ascii="Times New Roman" w:hAnsi="Times New Roman" w:cs="Times New Roman"/>
        </w:rPr>
        <w:t>Éliminer les obstacles administratifs : simplifier les procédures d'inscription, réduire les exigences documentaires et garantir la confidentialité des données.</w:t>
      </w:r>
    </w:p>
    <w:p w14:paraId="5B59297A" w14:textId="44864F0B" w:rsidR="0065014A" w:rsidRPr="000241FC" w:rsidRDefault="0065014A" w:rsidP="000241FC">
      <w:pPr>
        <w:pStyle w:val="Paragraphedeliste"/>
        <w:numPr>
          <w:ilvl w:val="0"/>
          <w:numId w:val="16"/>
        </w:numPr>
        <w:spacing w:line="360" w:lineRule="auto"/>
        <w:ind w:left="360"/>
        <w:jc w:val="both"/>
        <w:rPr>
          <w:rFonts w:ascii="Times New Roman" w:hAnsi="Times New Roman" w:cs="Times New Roman"/>
        </w:rPr>
      </w:pPr>
      <w:bookmarkStart w:id="215" w:name="_i684vmei1x6p" w:colFirst="0" w:colLast="0"/>
      <w:bookmarkEnd w:id="215"/>
      <w:r w:rsidRPr="000241FC">
        <w:rPr>
          <w:rFonts w:ascii="Times New Roman" w:hAnsi="Times New Roman" w:cs="Times New Roman"/>
        </w:rPr>
        <w:t>Renforcer l'accessibilité géographique par des services mobiles, la télémédecine et des points de services décentralisés pour atteindre les jeunes en zones isolées.</w:t>
      </w:r>
    </w:p>
    <w:p w14:paraId="06990165" w14:textId="77777777" w:rsidR="0065014A" w:rsidRPr="0065014A" w:rsidRDefault="0065014A" w:rsidP="0065014A">
      <w:pPr>
        <w:spacing w:line="360" w:lineRule="auto"/>
        <w:jc w:val="both"/>
        <w:rPr>
          <w:rFonts w:ascii="Times New Roman" w:hAnsi="Times New Roman" w:cs="Times New Roman"/>
        </w:rPr>
      </w:pPr>
    </w:p>
    <w:p w14:paraId="36D72B86" w14:textId="77777777" w:rsidR="0065014A" w:rsidRPr="000241FC" w:rsidRDefault="0065014A" w:rsidP="000241FC">
      <w:pPr>
        <w:pStyle w:val="Paragraphedeliste"/>
        <w:numPr>
          <w:ilvl w:val="0"/>
          <w:numId w:val="14"/>
        </w:numPr>
        <w:spacing w:line="360" w:lineRule="auto"/>
        <w:jc w:val="both"/>
        <w:rPr>
          <w:rFonts w:ascii="Times New Roman" w:hAnsi="Times New Roman" w:cs="Times New Roman"/>
          <w:b/>
          <w:bCs/>
        </w:rPr>
      </w:pPr>
      <w:bookmarkStart w:id="216" w:name="_p9b53qpr5iy9" w:colFirst="0" w:colLast="0"/>
      <w:bookmarkEnd w:id="216"/>
      <w:r w:rsidRPr="000241FC">
        <w:rPr>
          <w:rFonts w:ascii="Times New Roman" w:hAnsi="Times New Roman" w:cs="Times New Roman"/>
          <w:b/>
          <w:bCs/>
        </w:rPr>
        <w:lastRenderedPageBreak/>
        <w:t>AXE 3. Qualité de l'accueil et des interactions dans les structures</w:t>
      </w:r>
    </w:p>
    <w:p w14:paraId="77AD977B" w14:textId="77777777" w:rsidR="0065014A" w:rsidRPr="000241FC" w:rsidRDefault="0065014A" w:rsidP="000241FC">
      <w:pPr>
        <w:pStyle w:val="Paragraphedeliste"/>
        <w:numPr>
          <w:ilvl w:val="0"/>
          <w:numId w:val="17"/>
        </w:numPr>
        <w:spacing w:line="360" w:lineRule="auto"/>
        <w:jc w:val="both"/>
        <w:rPr>
          <w:rFonts w:ascii="Times New Roman" w:hAnsi="Times New Roman" w:cs="Times New Roman"/>
        </w:rPr>
      </w:pPr>
      <w:bookmarkStart w:id="217" w:name="_9iimt5918mmc" w:colFirst="0" w:colLast="0"/>
      <w:bookmarkEnd w:id="217"/>
      <w:r w:rsidRPr="000241FC">
        <w:rPr>
          <w:rFonts w:ascii="Times New Roman" w:hAnsi="Times New Roman" w:cs="Times New Roman"/>
        </w:rPr>
        <w:t>Créer un environnement accueillant, non-discriminatoire et respectueux des droits des jeunes dans toutes les structures, conformément aux critères internationaux d'acceptabilité.</w:t>
      </w:r>
    </w:p>
    <w:p w14:paraId="599947C9" w14:textId="78745B73" w:rsidR="0065014A" w:rsidRPr="000241FC" w:rsidRDefault="0065014A" w:rsidP="000241FC">
      <w:pPr>
        <w:pStyle w:val="Paragraphedeliste"/>
        <w:numPr>
          <w:ilvl w:val="0"/>
          <w:numId w:val="17"/>
        </w:numPr>
        <w:spacing w:line="360" w:lineRule="auto"/>
        <w:jc w:val="both"/>
        <w:rPr>
          <w:rFonts w:ascii="Times New Roman" w:hAnsi="Times New Roman" w:cs="Times New Roman"/>
        </w:rPr>
      </w:pPr>
      <w:bookmarkStart w:id="218" w:name="_u8fupwaop76m" w:colFirst="0" w:colLast="0"/>
      <w:bookmarkEnd w:id="218"/>
      <w:r w:rsidRPr="000241FC">
        <w:rPr>
          <w:rFonts w:ascii="Times New Roman" w:hAnsi="Times New Roman" w:cs="Times New Roman"/>
        </w:rPr>
        <w:t xml:space="preserve">Institutionnaliser des standards d'accueil </w:t>
      </w:r>
      <w:r w:rsidR="000241FC">
        <w:rPr>
          <w:rFonts w:ascii="Times New Roman" w:hAnsi="Times New Roman" w:cs="Times New Roman"/>
        </w:rPr>
        <w:t>« </w:t>
      </w:r>
      <w:r w:rsidRPr="000241FC">
        <w:rPr>
          <w:rFonts w:ascii="Times New Roman" w:hAnsi="Times New Roman" w:cs="Times New Roman"/>
        </w:rPr>
        <w:t>jeunes-friendly</w:t>
      </w:r>
      <w:r w:rsidR="000241FC">
        <w:rPr>
          <w:rFonts w:ascii="Times New Roman" w:hAnsi="Times New Roman" w:cs="Times New Roman"/>
        </w:rPr>
        <w:t> »</w:t>
      </w:r>
      <w:r w:rsidRPr="000241FC">
        <w:rPr>
          <w:rFonts w:ascii="Times New Roman" w:hAnsi="Times New Roman" w:cs="Times New Roman"/>
        </w:rPr>
        <w:t xml:space="preserve"> dans toutes les structures, intégrant les principes de non-jugement, de respect de la confidentialité et de protection de la vie privée.</w:t>
      </w:r>
    </w:p>
    <w:p w14:paraId="6863DED5" w14:textId="33A57CC6" w:rsidR="0065014A" w:rsidRPr="000241FC" w:rsidRDefault="0065014A" w:rsidP="000241FC">
      <w:pPr>
        <w:pStyle w:val="Paragraphedeliste"/>
        <w:numPr>
          <w:ilvl w:val="0"/>
          <w:numId w:val="17"/>
        </w:numPr>
        <w:spacing w:line="360" w:lineRule="auto"/>
        <w:jc w:val="both"/>
        <w:rPr>
          <w:rFonts w:ascii="Times New Roman" w:hAnsi="Times New Roman" w:cs="Times New Roman"/>
        </w:rPr>
      </w:pPr>
      <w:bookmarkStart w:id="219" w:name="_d2365le0sxxp" w:colFirst="0" w:colLast="0"/>
      <w:bookmarkEnd w:id="219"/>
      <w:r w:rsidRPr="000241FC">
        <w:rPr>
          <w:rFonts w:ascii="Times New Roman" w:hAnsi="Times New Roman" w:cs="Times New Roman"/>
        </w:rPr>
        <w:t>Mettre en place un programme de formation continue pour tous les prestataires surs : l'écoute active, la communication adaptée aux jeunes, la gestion des situations sensibles et la lutte contre les discriminations.</w:t>
      </w:r>
    </w:p>
    <w:p w14:paraId="5A687209" w14:textId="07FA370D" w:rsidR="0065014A" w:rsidRPr="000241FC" w:rsidRDefault="0065014A" w:rsidP="000241FC">
      <w:pPr>
        <w:pStyle w:val="Paragraphedeliste"/>
        <w:numPr>
          <w:ilvl w:val="0"/>
          <w:numId w:val="17"/>
        </w:numPr>
        <w:spacing w:line="360" w:lineRule="auto"/>
        <w:jc w:val="both"/>
        <w:rPr>
          <w:rFonts w:ascii="Times New Roman" w:hAnsi="Times New Roman" w:cs="Times New Roman"/>
        </w:rPr>
      </w:pPr>
      <w:bookmarkStart w:id="220" w:name="_7gypsrrsxuiv" w:colFirst="0" w:colLast="0"/>
      <w:bookmarkEnd w:id="220"/>
      <w:r w:rsidRPr="000241FC">
        <w:rPr>
          <w:rFonts w:ascii="Times New Roman" w:hAnsi="Times New Roman" w:cs="Times New Roman"/>
        </w:rPr>
        <w:t>Améliorer l'environnement physique : espaces dédiés aux jeunes, signalétique adaptée, aménagements garantissant l'intimité et la confidentialité.</w:t>
      </w:r>
    </w:p>
    <w:p w14:paraId="73EBA93E" w14:textId="2348F122" w:rsidR="0065014A" w:rsidRPr="000241FC" w:rsidRDefault="0065014A" w:rsidP="000241FC">
      <w:pPr>
        <w:pStyle w:val="Paragraphedeliste"/>
        <w:numPr>
          <w:ilvl w:val="0"/>
          <w:numId w:val="17"/>
        </w:numPr>
        <w:spacing w:line="360" w:lineRule="auto"/>
        <w:jc w:val="both"/>
        <w:rPr>
          <w:rFonts w:ascii="Times New Roman" w:hAnsi="Times New Roman" w:cs="Times New Roman"/>
        </w:rPr>
      </w:pPr>
      <w:bookmarkStart w:id="221" w:name="_3ffh9bz0h7th" w:colFirst="0" w:colLast="0"/>
      <w:bookmarkEnd w:id="221"/>
      <w:r w:rsidRPr="000241FC">
        <w:rPr>
          <w:rFonts w:ascii="Times New Roman" w:hAnsi="Times New Roman" w:cs="Times New Roman"/>
        </w:rPr>
        <w:t>Établir des mécanismes de feedback permettant aux jeunes d'évaluer la qualité de l'accueil et de suggérer des améliorations.</w:t>
      </w:r>
    </w:p>
    <w:p w14:paraId="32C8B7E5" w14:textId="77777777" w:rsidR="0065014A" w:rsidRPr="0065014A" w:rsidRDefault="0065014A" w:rsidP="0065014A">
      <w:pPr>
        <w:spacing w:line="360" w:lineRule="auto"/>
        <w:jc w:val="both"/>
        <w:rPr>
          <w:rFonts w:ascii="Times New Roman" w:hAnsi="Times New Roman" w:cs="Times New Roman"/>
        </w:rPr>
      </w:pPr>
    </w:p>
    <w:p w14:paraId="59439625" w14:textId="77777777" w:rsidR="0065014A" w:rsidRPr="000241FC" w:rsidRDefault="0065014A" w:rsidP="000241FC">
      <w:pPr>
        <w:pStyle w:val="Paragraphedeliste"/>
        <w:numPr>
          <w:ilvl w:val="0"/>
          <w:numId w:val="14"/>
        </w:numPr>
        <w:spacing w:line="360" w:lineRule="auto"/>
        <w:jc w:val="both"/>
        <w:rPr>
          <w:rFonts w:ascii="Times New Roman" w:hAnsi="Times New Roman" w:cs="Times New Roman"/>
          <w:b/>
          <w:bCs/>
        </w:rPr>
      </w:pPr>
      <w:bookmarkStart w:id="222" w:name="_eaehfcc34ea9" w:colFirst="0" w:colLast="0"/>
      <w:bookmarkEnd w:id="222"/>
      <w:r w:rsidRPr="000241FC">
        <w:rPr>
          <w:rFonts w:ascii="Times New Roman" w:hAnsi="Times New Roman" w:cs="Times New Roman"/>
          <w:b/>
          <w:bCs/>
        </w:rPr>
        <w:t>AXE 4. Engagement communautaire et participation</w:t>
      </w:r>
    </w:p>
    <w:p w14:paraId="10E3EE00" w14:textId="275AED3E" w:rsidR="0065014A" w:rsidRPr="000241FC" w:rsidRDefault="0065014A" w:rsidP="000241FC">
      <w:pPr>
        <w:pStyle w:val="Paragraphedeliste"/>
        <w:numPr>
          <w:ilvl w:val="0"/>
          <w:numId w:val="18"/>
        </w:numPr>
        <w:spacing w:line="360" w:lineRule="auto"/>
        <w:jc w:val="both"/>
        <w:rPr>
          <w:rFonts w:ascii="Times New Roman" w:hAnsi="Times New Roman" w:cs="Times New Roman"/>
        </w:rPr>
      </w:pPr>
      <w:bookmarkStart w:id="223" w:name="_iaiev7l68uco" w:colFirst="0" w:colLast="0"/>
      <w:bookmarkEnd w:id="223"/>
      <w:r w:rsidRPr="000241FC">
        <w:rPr>
          <w:rFonts w:ascii="Times New Roman" w:hAnsi="Times New Roman" w:cs="Times New Roman"/>
        </w:rPr>
        <w:t>Pérenniser les réseaux de relais communautaires (Bajenu Gox, relais de quartier) par un statut formel, une formation continue et une rémunération équitable de leur contribution.</w:t>
      </w:r>
    </w:p>
    <w:p w14:paraId="132E2056" w14:textId="15878E36" w:rsidR="0065014A" w:rsidRPr="000241FC" w:rsidRDefault="0065014A" w:rsidP="000241FC">
      <w:pPr>
        <w:pStyle w:val="Paragraphedeliste"/>
        <w:numPr>
          <w:ilvl w:val="0"/>
          <w:numId w:val="18"/>
        </w:numPr>
        <w:spacing w:line="360" w:lineRule="auto"/>
        <w:jc w:val="both"/>
        <w:rPr>
          <w:rFonts w:ascii="Times New Roman" w:hAnsi="Times New Roman" w:cs="Times New Roman"/>
        </w:rPr>
      </w:pPr>
      <w:bookmarkStart w:id="224" w:name="_sm0emptb3paz" w:colFirst="0" w:colLast="0"/>
      <w:bookmarkEnd w:id="224"/>
      <w:r w:rsidRPr="000241FC">
        <w:rPr>
          <w:rFonts w:ascii="Times New Roman" w:hAnsi="Times New Roman" w:cs="Times New Roman"/>
        </w:rPr>
        <w:t>Créer des conseils consultatifs de jeunes au niveau local et régional pour participer à la planification, au suivi et à l'évaluation des services.</w:t>
      </w:r>
    </w:p>
    <w:p w14:paraId="6B9B4EC4" w14:textId="759D0089" w:rsidR="0065014A" w:rsidRPr="000241FC" w:rsidRDefault="0065014A" w:rsidP="000241FC">
      <w:pPr>
        <w:pStyle w:val="Paragraphedeliste"/>
        <w:numPr>
          <w:ilvl w:val="0"/>
          <w:numId w:val="18"/>
        </w:numPr>
        <w:spacing w:line="360" w:lineRule="auto"/>
        <w:jc w:val="both"/>
        <w:rPr>
          <w:rFonts w:ascii="Times New Roman" w:hAnsi="Times New Roman" w:cs="Times New Roman"/>
        </w:rPr>
      </w:pPr>
      <w:bookmarkStart w:id="225" w:name="_cg2t44d2mst4" w:colFirst="0" w:colLast="0"/>
      <w:bookmarkEnd w:id="225"/>
      <w:r w:rsidRPr="000241FC">
        <w:rPr>
          <w:rFonts w:ascii="Times New Roman" w:hAnsi="Times New Roman" w:cs="Times New Roman"/>
        </w:rPr>
        <w:t>Diversifier les canaux d'engagement : plateformes numériques participatives, partenariats avec les établissements scolaires et les organisations de jeunesse, utilisation des réseaux sociaux pour l'information et la sensibilisation.</w:t>
      </w:r>
    </w:p>
    <w:p w14:paraId="4029B901" w14:textId="2DA17BD1" w:rsidR="0065014A" w:rsidRPr="000241FC" w:rsidRDefault="0065014A" w:rsidP="000241FC">
      <w:pPr>
        <w:pStyle w:val="Paragraphedeliste"/>
        <w:numPr>
          <w:ilvl w:val="0"/>
          <w:numId w:val="18"/>
        </w:numPr>
        <w:spacing w:line="360" w:lineRule="auto"/>
        <w:jc w:val="both"/>
        <w:rPr>
          <w:rFonts w:ascii="Times New Roman" w:hAnsi="Times New Roman" w:cs="Times New Roman"/>
        </w:rPr>
      </w:pPr>
      <w:bookmarkStart w:id="226" w:name="_jem391wmzm3x" w:colFirst="0" w:colLast="0"/>
      <w:bookmarkEnd w:id="226"/>
      <w:r w:rsidRPr="000241FC">
        <w:rPr>
          <w:rFonts w:ascii="Times New Roman" w:hAnsi="Times New Roman" w:cs="Times New Roman"/>
        </w:rPr>
        <w:t>Institutionnaliser le dialogue multi-acteurs par des rencontres régulières entre prestataires, autorités locales, leaders religieux et représentants de jeunes pour ajuster continuellement les services aux réalités locales.</w:t>
      </w:r>
    </w:p>
    <w:p w14:paraId="0F507E28" w14:textId="57DA5243" w:rsidR="0065014A" w:rsidRPr="000241FC" w:rsidRDefault="0065014A" w:rsidP="000241FC">
      <w:pPr>
        <w:pStyle w:val="Paragraphedeliste"/>
        <w:numPr>
          <w:ilvl w:val="0"/>
          <w:numId w:val="18"/>
        </w:numPr>
        <w:spacing w:line="360" w:lineRule="auto"/>
        <w:jc w:val="both"/>
        <w:rPr>
          <w:rFonts w:ascii="Times New Roman" w:hAnsi="Times New Roman" w:cs="Times New Roman"/>
        </w:rPr>
      </w:pPr>
      <w:bookmarkStart w:id="227" w:name="_m3gcsdkqsuzb" w:colFirst="0" w:colLast="0"/>
      <w:bookmarkStart w:id="228" w:name="_lglcyamxy36k" w:colFirst="0" w:colLast="0"/>
      <w:bookmarkEnd w:id="227"/>
      <w:bookmarkEnd w:id="228"/>
      <w:r w:rsidRPr="000241FC">
        <w:rPr>
          <w:rFonts w:ascii="Times New Roman" w:hAnsi="Times New Roman" w:cs="Times New Roman"/>
        </w:rPr>
        <w:t>Développer des indicateurs participatifs permettant aux communautés de mesurer l'impact et la qualité des services selon leurs propres critères de réussites</w:t>
      </w:r>
    </w:p>
    <w:p w14:paraId="1E047A42" w14:textId="77777777" w:rsidR="0065014A" w:rsidRPr="0065014A" w:rsidRDefault="0065014A" w:rsidP="0065014A">
      <w:pPr>
        <w:jc w:val="both"/>
        <w:rPr>
          <w:rFonts w:ascii="Times New Roman" w:hAnsi="Times New Roman" w:cs="Times New Roman"/>
        </w:rPr>
      </w:pPr>
      <w:bookmarkStart w:id="229" w:name="_8r6ama7s4t5g" w:colFirst="0" w:colLast="0"/>
      <w:bookmarkEnd w:id="229"/>
    </w:p>
    <w:p w14:paraId="2CD2F285" w14:textId="77777777" w:rsidR="0065014A" w:rsidRPr="0065014A" w:rsidRDefault="0065014A" w:rsidP="0065014A">
      <w:pPr>
        <w:jc w:val="both"/>
        <w:rPr>
          <w:rFonts w:ascii="Times New Roman" w:hAnsi="Times New Roman" w:cs="Times New Roman"/>
        </w:rPr>
      </w:pPr>
      <w:bookmarkStart w:id="230" w:name="_7sqjvkecigu5" w:colFirst="0" w:colLast="0"/>
      <w:bookmarkEnd w:id="230"/>
    </w:p>
    <w:p w14:paraId="33AEA92A" w14:textId="77777777" w:rsidR="0065014A" w:rsidRPr="0065014A" w:rsidRDefault="0065014A" w:rsidP="0065014A">
      <w:pPr>
        <w:jc w:val="both"/>
        <w:rPr>
          <w:rFonts w:ascii="Times New Roman" w:hAnsi="Times New Roman" w:cs="Times New Roman"/>
          <w:b/>
        </w:rPr>
      </w:pPr>
      <w:bookmarkStart w:id="231" w:name="_dpc72ycm7oah" w:colFirst="0" w:colLast="0"/>
      <w:bookmarkEnd w:id="231"/>
    </w:p>
    <w:p w14:paraId="4E9C89B9" w14:textId="77777777" w:rsidR="0065014A" w:rsidRPr="0065014A" w:rsidRDefault="0065014A" w:rsidP="0065014A">
      <w:pPr>
        <w:jc w:val="both"/>
        <w:rPr>
          <w:rFonts w:ascii="Times New Roman" w:hAnsi="Times New Roman" w:cs="Times New Roman"/>
          <w:b/>
        </w:rPr>
      </w:pPr>
    </w:p>
    <w:p w14:paraId="665C5366" w14:textId="77777777" w:rsidR="0065014A" w:rsidRPr="0065014A" w:rsidRDefault="0065014A" w:rsidP="0065014A">
      <w:pPr>
        <w:jc w:val="both"/>
        <w:rPr>
          <w:rFonts w:ascii="Times New Roman" w:hAnsi="Times New Roman" w:cs="Times New Roman"/>
          <w:b/>
        </w:rPr>
      </w:pPr>
    </w:p>
    <w:p w14:paraId="7EF85E0C" w14:textId="77777777" w:rsidR="0065014A" w:rsidRPr="0065014A" w:rsidRDefault="0065014A" w:rsidP="0065014A">
      <w:pPr>
        <w:jc w:val="both"/>
        <w:rPr>
          <w:rFonts w:ascii="Times New Roman" w:hAnsi="Times New Roman" w:cs="Times New Roman"/>
          <w:b/>
        </w:rPr>
      </w:pPr>
    </w:p>
    <w:p w14:paraId="193CE514" w14:textId="77777777" w:rsidR="0065014A" w:rsidRPr="0065014A" w:rsidRDefault="0065014A" w:rsidP="0065014A">
      <w:pPr>
        <w:jc w:val="both"/>
        <w:rPr>
          <w:rFonts w:ascii="Times New Roman" w:hAnsi="Times New Roman" w:cs="Times New Roman"/>
          <w:b/>
        </w:rPr>
      </w:pPr>
    </w:p>
    <w:p w14:paraId="502CE756" w14:textId="77777777" w:rsidR="0065014A" w:rsidRPr="0065014A" w:rsidRDefault="0065014A" w:rsidP="0065014A">
      <w:pPr>
        <w:jc w:val="both"/>
        <w:rPr>
          <w:rFonts w:ascii="Times New Roman" w:hAnsi="Times New Roman" w:cs="Times New Roman"/>
          <w:b/>
        </w:rPr>
      </w:pPr>
    </w:p>
    <w:p w14:paraId="65B3BB7C" w14:textId="77777777" w:rsidR="0065014A" w:rsidRPr="0065014A" w:rsidRDefault="0065014A" w:rsidP="0065014A">
      <w:pPr>
        <w:jc w:val="both"/>
        <w:rPr>
          <w:rFonts w:ascii="Times New Roman" w:hAnsi="Times New Roman" w:cs="Times New Roman"/>
          <w:b/>
        </w:rPr>
      </w:pPr>
    </w:p>
    <w:p w14:paraId="3B2C7DCE" w14:textId="77777777" w:rsidR="0065014A" w:rsidRPr="0065014A" w:rsidRDefault="0065014A" w:rsidP="0065014A">
      <w:pPr>
        <w:jc w:val="both"/>
        <w:rPr>
          <w:rFonts w:ascii="Times New Roman" w:hAnsi="Times New Roman" w:cs="Times New Roman"/>
          <w:b/>
        </w:rPr>
      </w:pPr>
    </w:p>
    <w:p w14:paraId="34E3280B" w14:textId="77777777" w:rsidR="0065014A" w:rsidRPr="0065014A" w:rsidRDefault="0065014A" w:rsidP="0065014A">
      <w:pPr>
        <w:jc w:val="both"/>
        <w:rPr>
          <w:rFonts w:ascii="Times New Roman" w:hAnsi="Times New Roman" w:cs="Times New Roman"/>
          <w:b/>
        </w:rPr>
      </w:pPr>
    </w:p>
    <w:p w14:paraId="09841088" w14:textId="77777777" w:rsidR="0065014A" w:rsidRPr="0065014A" w:rsidRDefault="0065014A" w:rsidP="0065014A">
      <w:pPr>
        <w:jc w:val="both"/>
        <w:rPr>
          <w:rFonts w:ascii="Times New Roman" w:hAnsi="Times New Roman" w:cs="Times New Roman"/>
          <w:b/>
        </w:rPr>
      </w:pPr>
    </w:p>
    <w:p w14:paraId="2A7ADF6A" w14:textId="77777777" w:rsidR="0065014A" w:rsidRPr="0065014A" w:rsidRDefault="0065014A" w:rsidP="0065014A">
      <w:pPr>
        <w:jc w:val="both"/>
        <w:rPr>
          <w:rFonts w:ascii="Times New Roman" w:hAnsi="Times New Roman" w:cs="Times New Roman"/>
          <w:b/>
        </w:rPr>
      </w:pPr>
    </w:p>
    <w:p w14:paraId="46D9AD37" w14:textId="77777777" w:rsidR="0065014A" w:rsidRPr="0065014A" w:rsidRDefault="0065014A" w:rsidP="0065014A">
      <w:pPr>
        <w:jc w:val="both"/>
        <w:rPr>
          <w:rFonts w:ascii="Times New Roman" w:hAnsi="Times New Roman" w:cs="Times New Roman"/>
          <w:b/>
        </w:rPr>
      </w:pPr>
    </w:p>
    <w:p w14:paraId="27D6EA4D" w14:textId="77777777" w:rsidR="0065014A" w:rsidRPr="0065014A" w:rsidRDefault="0065014A" w:rsidP="0065014A">
      <w:pPr>
        <w:jc w:val="both"/>
        <w:rPr>
          <w:rFonts w:ascii="Times New Roman" w:hAnsi="Times New Roman" w:cs="Times New Roman"/>
          <w:b/>
        </w:rPr>
      </w:pPr>
    </w:p>
    <w:p w14:paraId="7AE76535" w14:textId="77777777" w:rsidR="0065014A" w:rsidRPr="0065014A" w:rsidRDefault="0065014A" w:rsidP="0065014A">
      <w:pPr>
        <w:jc w:val="both"/>
        <w:rPr>
          <w:rFonts w:ascii="Times New Roman" w:hAnsi="Times New Roman" w:cs="Times New Roman"/>
          <w:b/>
        </w:rPr>
      </w:pPr>
    </w:p>
    <w:p w14:paraId="5515B519" w14:textId="77777777" w:rsidR="0065014A" w:rsidRPr="000241FC" w:rsidRDefault="0065014A" w:rsidP="000241FC">
      <w:pPr>
        <w:pStyle w:val="Titre1"/>
        <w:shd w:val="clear" w:color="auto" w:fill="FBD4B4" w:themeFill="accent6" w:themeFillTint="66"/>
        <w:rPr>
          <w:b/>
          <w:bCs/>
          <w:sz w:val="28"/>
          <w:szCs w:val="28"/>
          <w:lang w:val="fr-FR"/>
        </w:rPr>
      </w:pPr>
      <w:bookmarkStart w:id="232" w:name="_Toc199945658"/>
      <w:r w:rsidRPr="000241FC">
        <w:rPr>
          <w:b/>
          <w:bCs/>
          <w:sz w:val="28"/>
          <w:szCs w:val="28"/>
          <w:lang w:val="fr-SN"/>
        </w:rPr>
        <w:lastRenderedPageBreak/>
        <w:t>Bibliographie</w:t>
      </w:r>
      <w:bookmarkEnd w:id="232"/>
      <w:r w:rsidRPr="000241FC">
        <w:rPr>
          <w:b/>
          <w:bCs/>
          <w:sz w:val="28"/>
          <w:szCs w:val="28"/>
          <w:lang w:val="fr-FR"/>
        </w:rPr>
        <w:t xml:space="preserve"> </w:t>
      </w:r>
    </w:p>
    <w:p w14:paraId="3CD16FE1"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ANSD. (2020). Situation Économique et Sociale du Sénégal 2017-2018. Dakar.</w:t>
      </w:r>
    </w:p>
    <w:p w14:paraId="49BDD584"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 xml:space="preserve">ANSD. (2016). Enquête démographique et de santé (EDS). </w:t>
      </w:r>
    </w:p>
    <w:p w14:paraId="12B50D6F"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 xml:space="preserve">ANSD. (2013). Recensement Général de la Population, de l’habitat et de l’Agriculture 2013. </w:t>
      </w:r>
    </w:p>
    <w:p w14:paraId="46D1250E"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lang w:val="en-US"/>
        </w:rPr>
        <w:t xml:space="preserve">Ba M.G., Mbodj A.N., Sembene M., Camara A.D, Dia A. A. (2014). </w:t>
      </w:r>
      <w:r w:rsidRPr="0065014A">
        <w:rPr>
          <w:rFonts w:ascii="Times New Roman" w:hAnsi="Times New Roman" w:cs="Times New Roman"/>
        </w:rPr>
        <w:t>Offre des services de santé de la reproduction en milieu scolaire : Expérience au Sénégal.</w:t>
      </w:r>
    </w:p>
    <w:p w14:paraId="608759BC"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Bertaux, D. (1997). Les récits de vie. Perspective ethnosociologique. Paris : Nathan.</w:t>
      </w:r>
    </w:p>
    <w:p w14:paraId="438A5E5C"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Bilge S. (2015). Le blanchiment de l’intersectionnalité. Recherches féministes, 28(2), 9.</w:t>
      </w:r>
    </w:p>
    <w:p w14:paraId="2E52B9D4"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 xml:space="preserve">Cissé Rokhaya, Fall Abdou Salam et Moussa Soufianou (2021). </w:t>
      </w:r>
      <w:r w:rsidRPr="0065014A">
        <w:rPr>
          <w:rFonts w:ascii="Times New Roman" w:hAnsi="Times New Roman" w:cs="Times New Roman"/>
          <w:lang w:val="en-US"/>
        </w:rPr>
        <w:t xml:space="preserve">Analysis of adolescent reproductive health policies in Senegal. </w:t>
      </w:r>
      <w:r w:rsidRPr="0065014A">
        <w:rPr>
          <w:rFonts w:ascii="Times New Roman" w:hAnsi="Times New Roman" w:cs="Times New Roman"/>
        </w:rPr>
        <w:t>Les Études nationales du LARTES- IFAN. 0002, Mai 2021. 24 p. ISSN 2230-0678.</w:t>
      </w:r>
    </w:p>
    <w:p w14:paraId="36AFBBA7"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Cissé, R., Fall, A. S., et al. (2023). Rapport de l'étude approfondie de la situation d'empowerment des adolescent.e.s et jeunes au Sénégal. Études nationales du LARTES-IFAN. ISSN 2230-0678.</w:t>
      </w:r>
    </w:p>
    <w:p w14:paraId="0EBED402"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Cissé R., Fall A. S. (2019). Étude sur l’éducation des filles et les implications de la santé de la reproduction des adolescentes au Sénégal, les études Nationales du LARTES-IFAN n° 18/2019.</w:t>
      </w:r>
    </w:p>
    <w:p w14:paraId="49D7F823"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lang w:val="en-US"/>
        </w:rPr>
        <w:t xml:space="preserve">Cissé R., Fall A. S. (2019). </w:t>
      </w:r>
      <w:r w:rsidRPr="0065014A">
        <w:rPr>
          <w:rFonts w:ascii="Times New Roman" w:hAnsi="Times New Roman" w:cs="Times New Roman"/>
        </w:rPr>
        <w:t>Étude sur l’éducation des filles et les implications de la santé de la reproduction des adolescentes au Sénégal, les études Nationales du LARTES-IFAN n° 18/2019.</w:t>
      </w:r>
    </w:p>
    <w:p w14:paraId="7D574561"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 xml:space="preserve">Cissé R., Fall A. S. et Moussa S. (2019). Revue documentaire sur l’éducation des filles et les implications de la Santé Reproductive des adolescentes (SRD) au Sénégal. Centre de Recherche sur la Population et la Santé en Afrique (APHRC). </w:t>
      </w:r>
    </w:p>
    <w:p w14:paraId="180DA54F" w14:textId="0CB4D970" w:rsidR="0065014A" w:rsidRPr="0065014A" w:rsidRDefault="000241FC" w:rsidP="000241FC">
      <w:pPr>
        <w:spacing w:after="160" w:line="360" w:lineRule="auto"/>
        <w:jc w:val="both"/>
        <w:rPr>
          <w:rFonts w:ascii="Times New Roman" w:hAnsi="Times New Roman" w:cs="Times New Roman"/>
        </w:rPr>
      </w:pPr>
      <w:r w:rsidRPr="0065014A">
        <w:rPr>
          <w:rFonts w:ascii="Times New Roman" w:hAnsi="Times New Roman" w:cs="Times New Roman"/>
        </w:rPr>
        <w:t>Ciss</w:t>
      </w:r>
      <w:r>
        <w:rPr>
          <w:rFonts w:ascii="Times New Roman" w:hAnsi="Times New Roman" w:cs="Times New Roman"/>
        </w:rPr>
        <w:t>é</w:t>
      </w:r>
      <w:r w:rsidR="0065014A" w:rsidRPr="0065014A">
        <w:rPr>
          <w:rFonts w:ascii="Times New Roman" w:hAnsi="Times New Roman" w:cs="Times New Roman"/>
        </w:rPr>
        <w:t xml:space="preserve"> R., Fall A. S., Jacquemin M. (2017). Les adolescents en Afrique de l’Ouest et du Centre. Laurent VIDAL (coord.). Renforcement de la recherche en sciences sociales en appui des priorités régionales du bureau Régional Afrique de l'Ouest et du centre de l'Unicef : analyses thématiques. Rapport de recherche. </w:t>
      </w:r>
    </w:p>
    <w:p w14:paraId="5E8B7FF8" w14:textId="77777777" w:rsidR="0065014A" w:rsidRPr="0065014A" w:rsidRDefault="0065014A" w:rsidP="000241FC">
      <w:pPr>
        <w:spacing w:after="160" w:line="360" w:lineRule="auto"/>
        <w:jc w:val="both"/>
        <w:rPr>
          <w:rFonts w:ascii="Times New Roman" w:hAnsi="Times New Roman" w:cs="Times New Roman"/>
          <w:lang w:val="en-US"/>
        </w:rPr>
      </w:pPr>
      <w:r w:rsidRPr="0065014A">
        <w:rPr>
          <w:rFonts w:ascii="Times New Roman" w:hAnsi="Times New Roman" w:cs="Times New Roman"/>
          <w:lang w:val="fr-SN"/>
        </w:rPr>
        <w:t xml:space="preserve">Chandra-Mouli, V., Lane, C., &amp; Wong, S. (2015). </w:t>
      </w:r>
      <w:r w:rsidRPr="0065014A">
        <w:rPr>
          <w:rFonts w:ascii="Times New Roman" w:hAnsi="Times New Roman" w:cs="Times New Roman"/>
          <w:lang w:val="en-US"/>
        </w:rPr>
        <w:t>What does not work in adolescent sexual and reproductive health: a review of evidence on interventions commonly accepted as best practices. Global Health: Science and Practice, 3(3), 333-340.</w:t>
      </w:r>
    </w:p>
    <w:p w14:paraId="28B936BF"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lang w:val="en-US"/>
        </w:rPr>
        <w:t xml:space="preserve">Cho, H., &amp; Salmon, C. T. (2007). Unintended effects of health communication campaigns. </w:t>
      </w:r>
      <w:r w:rsidRPr="0065014A">
        <w:rPr>
          <w:rFonts w:ascii="Times New Roman" w:hAnsi="Times New Roman" w:cs="Times New Roman"/>
        </w:rPr>
        <w:t>Journal of Communication, 57(2), 293-317.</w:t>
      </w:r>
    </w:p>
    <w:p w14:paraId="6475F535"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 xml:space="preserve">Davies R. et Dart J. (2005). La Technique du Changement le plus Significatif (CPS). Guide d’utilisation. </w:t>
      </w:r>
    </w:p>
    <w:p w14:paraId="1C4CD875"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lastRenderedPageBreak/>
        <w:t>Demazière, D. &amp; Dubar, C. (1997). Analyser les entretiens biographiques. L’exemple des récits d’insertion. Paris : Nathan.</w:t>
      </w:r>
    </w:p>
    <w:p w14:paraId="4B18D10D" w14:textId="77777777" w:rsidR="0065014A" w:rsidRPr="0065014A" w:rsidRDefault="0065014A" w:rsidP="000241FC">
      <w:pPr>
        <w:spacing w:after="160" w:line="360" w:lineRule="auto"/>
        <w:jc w:val="both"/>
        <w:rPr>
          <w:rFonts w:ascii="Times New Roman" w:hAnsi="Times New Roman" w:cs="Times New Roman"/>
          <w:lang w:val="en-US"/>
        </w:rPr>
      </w:pPr>
      <w:r w:rsidRPr="0065014A">
        <w:rPr>
          <w:rFonts w:ascii="Times New Roman" w:hAnsi="Times New Roman" w:cs="Times New Roman"/>
        </w:rPr>
        <w:t xml:space="preserve">Fassin, D. (1992). Pouvoir et maladie en Afrique: Anthropologie sociale dans la banlieue de Dakar. </w:t>
      </w:r>
      <w:r w:rsidRPr="0065014A">
        <w:rPr>
          <w:rFonts w:ascii="Times New Roman" w:hAnsi="Times New Roman" w:cs="Times New Roman"/>
          <w:lang w:val="en-US"/>
        </w:rPr>
        <w:t>PUF.</w:t>
      </w:r>
    </w:p>
    <w:p w14:paraId="1218C3AE"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lang w:val="en-US"/>
        </w:rPr>
        <w:t xml:space="preserve">Fleming, P. J., &amp; Dworkin, S. L. (2016). The importance of masculinity and gender norms for understanding institutional responses to HIV testing and treatment strategies. </w:t>
      </w:r>
      <w:r w:rsidRPr="0065014A">
        <w:rPr>
          <w:rFonts w:ascii="Times New Roman" w:hAnsi="Times New Roman" w:cs="Times New Roman"/>
        </w:rPr>
        <w:t>AIDS, 30(1), 157-158.</w:t>
      </w:r>
    </w:p>
    <w:p w14:paraId="5B17A986"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 xml:space="preserve">GEEP &amp; UNFPA. (2024). Adolescentes en situation de grossesse : le cas des élèves filles. </w:t>
      </w:r>
    </w:p>
    <w:p w14:paraId="35CF662D"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lang w:val="en-US"/>
        </w:rPr>
        <w:t xml:space="preserve">MacQuarrie K. L. (2014). Unmet Need for Family Planning among Young Women: Levels and Trends. </w:t>
      </w:r>
      <w:r w:rsidRPr="0065014A">
        <w:rPr>
          <w:rFonts w:ascii="Times New Roman" w:hAnsi="Times New Roman" w:cs="Times New Roman"/>
        </w:rPr>
        <w:t>DHS Comparative Reports, 34</w:t>
      </w:r>
    </w:p>
    <w:p w14:paraId="708FA6C9"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Ministère de la Santé et de l’Action Sociale. (2016). Cartographie des interventions en santé sexuelle et en santé de la reproduction des adolescent(e)s et jeunes au Sénégal.</w:t>
      </w:r>
    </w:p>
    <w:p w14:paraId="51FE5013"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 xml:space="preserve">Lépinard, É. (2015). Praxis de l’intersectionnalité : répertoires des pratiques féministes en France et au Canada. L'Homme &amp; la Société, 198, 149-170. </w:t>
      </w:r>
      <w:hyperlink r:id="rId36">
        <w:r w:rsidRPr="0065014A">
          <w:rPr>
            <w:rFonts w:ascii="Times New Roman" w:hAnsi="Times New Roman" w:cs="Times New Roman"/>
            <w:color w:val="1155CC"/>
            <w:u w:val="single"/>
          </w:rPr>
          <w:t>https://doi.org/10.3917/lhs.198.0149</w:t>
        </w:r>
      </w:hyperlink>
    </w:p>
    <w:p w14:paraId="2452C7B0" w14:textId="2E7132AA" w:rsidR="0065014A" w:rsidRPr="0065014A" w:rsidRDefault="000241FC" w:rsidP="000241FC">
      <w:pPr>
        <w:spacing w:after="160" w:line="360" w:lineRule="auto"/>
        <w:jc w:val="both"/>
        <w:rPr>
          <w:rFonts w:ascii="Times New Roman" w:hAnsi="Times New Roman" w:cs="Times New Roman"/>
        </w:rPr>
      </w:pPr>
      <w:r w:rsidRPr="0065014A">
        <w:rPr>
          <w:rFonts w:ascii="Times New Roman" w:hAnsi="Times New Roman" w:cs="Times New Roman"/>
        </w:rPr>
        <w:t>Sène</w:t>
      </w:r>
      <w:r w:rsidR="0065014A" w:rsidRPr="0065014A">
        <w:rPr>
          <w:rFonts w:ascii="Times New Roman" w:hAnsi="Times New Roman" w:cs="Times New Roman"/>
        </w:rPr>
        <w:t xml:space="preserve"> E. H. H. C. M. (2016). Étude documentée de l’expérience des clubs EVF dans la promotion de l’Éducation à la Santé de la Reproduction dans les lycées et collèges. </w:t>
      </w:r>
    </w:p>
    <w:p w14:paraId="16C37C2A"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Sow, F. (1997). "Les femmes, le sexe de l'État et les enjeux du politique : l'exemple de la régionalisation au Sénégal". CLIO. Histoire‚ femmes et sociétés, 6, 127-144. DOI : https://doi.org/10.4000/clio.379</w:t>
      </w:r>
    </w:p>
    <w:p w14:paraId="647F06D6" w14:textId="0FB4549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rPr>
        <w:t>Tlostanova M. (2015).   Toutes les femmes sont russes, tous les Caucasiens sont des hommes? Intersectionnalité, pluriversalité et les autres genres des frontières eurasiennes. Les Cahiers du CEDREF , 20, [En ligne], [cedref.revues.org/830] (12 août 2015).</w:t>
      </w:r>
    </w:p>
    <w:p w14:paraId="783626B1" w14:textId="7C8B8683" w:rsidR="0065014A" w:rsidRPr="0065014A" w:rsidRDefault="0065014A" w:rsidP="000241FC">
      <w:pPr>
        <w:spacing w:after="160" w:line="360" w:lineRule="auto"/>
        <w:jc w:val="both"/>
        <w:rPr>
          <w:rFonts w:ascii="Times New Roman" w:hAnsi="Times New Roman" w:cs="Times New Roman"/>
          <w:lang w:val="en-US"/>
        </w:rPr>
      </w:pPr>
      <w:r w:rsidRPr="0065014A">
        <w:rPr>
          <w:rFonts w:ascii="Times New Roman" w:hAnsi="Times New Roman" w:cs="Times New Roman"/>
        </w:rPr>
        <w:t xml:space="preserve">USAID. (2017). NEEMA. Obstacles comportementaux à l'utilisation des méthodes contraceptives modernes parmi les jeunes dans les régions de </w:t>
      </w:r>
      <w:r w:rsidR="000241FC" w:rsidRPr="0065014A">
        <w:rPr>
          <w:rFonts w:ascii="Times New Roman" w:hAnsi="Times New Roman" w:cs="Times New Roman"/>
        </w:rPr>
        <w:t>Kédougou</w:t>
      </w:r>
      <w:r w:rsidRPr="0065014A">
        <w:rPr>
          <w:rFonts w:ascii="Times New Roman" w:hAnsi="Times New Roman" w:cs="Times New Roman"/>
        </w:rPr>
        <w:t xml:space="preserve"> et Tambacounda au Sénégal. </w:t>
      </w:r>
      <w:r w:rsidRPr="0065014A">
        <w:rPr>
          <w:rFonts w:ascii="Times New Roman" w:hAnsi="Times New Roman" w:cs="Times New Roman"/>
          <w:lang w:val="en-US"/>
        </w:rPr>
        <w:t>Rapport de diagnostic.</w:t>
      </w:r>
    </w:p>
    <w:p w14:paraId="5077442B" w14:textId="77777777" w:rsidR="0065014A" w:rsidRPr="0065014A" w:rsidRDefault="0065014A" w:rsidP="000241FC">
      <w:pPr>
        <w:spacing w:after="160" w:line="360" w:lineRule="auto"/>
        <w:jc w:val="both"/>
        <w:rPr>
          <w:rFonts w:ascii="Times New Roman" w:hAnsi="Times New Roman" w:cs="Times New Roman"/>
        </w:rPr>
      </w:pPr>
      <w:r w:rsidRPr="0065014A">
        <w:rPr>
          <w:rFonts w:ascii="Times New Roman" w:hAnsi="Times New Roman" w:cs="Times New Roman"/>
          <w:lang w:val="en-US"/>
        </w:rPr>
        <w:t xml:space="preserve">YMCA Sénégal. (2012). Neglected health issues facing young people in Senegal. </w:t>
      </w:r>
      <w:r w:rsidRPr="0065014A">
        <w:rPr>
          <w:rFonts w:ascii="Times New Roman" w:hAnsi="Times New Roman" w:cs="Times New Roman"/>
        </w:rPr>
        <w:t>Act2Live Youth Health.</w:t>
      </w:r>
    </w:p>
    <w:p w14:paraId="4634D6DD" w14:textId="77777777" w:rsidR="0065014A" w:rsidRDefault="0065014A" w:rsidP="0065014A">
      <w:pPr>
        <w:spacing w:after="160"/>
        <w:jc w:val="both"/>
        <w:rPr>
          <w:rFonts w:ascii="Times New Roman" w:hAnsi="Times New Roman" w:cs="Times New Roman"/>
        </w:rPr>
      </w:pPr>
    </w:p>
    <w:p w14:paraId="006441F4" w14:textId="34741168" w:rsidR="000241FC" w:rsidRPr="0065014A" w:rsidRDefault="000241FC" w:rsidP="0065014A">
      <w:pPr>
        <w:spacing w:after="160"/>
        <w:jc w:val="both"/>
        <w:rPr>
          <w:rFonts w:ascii="Times New Roman" w:hAnsi="Times New Roman" w:cs="Times New Roman"/>
        </w:rPr>
      </w:pPr>
      <w:r>
        <w:rPr>
          <w:rFonts w:ascii="Times New Roman" w:hAnsi="Times New Roman" w:cs="Times New Roman"/>
        </w:rPr>
        <w:br w:type="page"/>
      </w:r>
    </w:p>
    <w:p w14:paraId="7423C7CE" w14:textId="77777777" w:rsidR="0065014A" w:rsidRPr="000241FC" w:rsidRDefault="0065014A" w:rsidP="000241FC">
      <w:pPr>
        <w:pStyle w:val="Titre1"/>
        <w:shd w:val="clear" w:color="auto" w:fill="FBD4B4" w:themeFill="accent6" w:themeFillTint="66"/>
        <w:spacing w:after="100"/>
        <w:rPr>
          <w:b/>
          <w:bCs/>
          <w:sz w:val="28"/>
          <w:szCs w:val="28"/>
          <w:lang w:val="fr-FR"/>
        </w:rPr>
      </w:pPr>
      <w:bookmarkStart w:id="233" w:name="_grpppj9adywh" w:colFirst="0" w:colLast="0"/>
      <w:bookmarkStart w:id="234" w:name="_Toc199945659"/>
      <w:bookmarkEnd w:id="233"/>
      <w:r w:rsidRPr="000241FC">
        <w:rPr>
          <w:b/>
          <w:bCs/>
          <w:sz w:val="28"/>
          <w:szCs w:val="28"/>
          <w:lang w:val="fr-FR"/>
        </w:rPr>
        <w:lastRenderedPageBreak/>
        <w:t>Liste des tableaux</w:t>
      </w:r>
      <w:bookmarkEnd w:id="234"/>
    </w:p>
    <w:p w14:paraId="703BE872" w14:textId="12643E79" w:rsidR="000241FC" w:rsidRPr="000241FC" w:rsidRDefault="0065014A"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r w:rsidRPr="000241FC">
        <w:rPr>
          <w:sz w:val="22"/>
          <w:szCs w:val="22"/>
          <w:lang w:val="fr-FR"/>
        </w:rPr>
        <w:fldChar w:fldCharType="begin"/>
      </w:r>
      <w:r w:rsidRPr="000241FC">
        <w:rPr>
          <w:sz w:val="22"/>
          <w:szCs w:val="22"/>
          <w:lang w:val="fr-FR"/>
        </w:rPr>
        <w:instrText xml:space="preserve"> TOC \h \z \c "Tableau" </w:instrText>
      </w:r>
      <w:r w:rsidRPr="000241FC">
        <w:rPr>
          <w:sz w:val="22"/>
          <w:szCs w:val="22"/>
          <w:lang w:val="fr-FR"/>
        </w:rPr>
        <w:fldChar w:fldCharType="separate"/>
      </w:r>
      <w:hyperlink w:anchor="_Toc199945447" w:history="1">
        <w:r w:rsidR="000241FC" w:rsidRPr="000241FC">
          <w:rPr>
            <w:rStyle w:val="Lienhypertexte"/>
            <w:noProof/>
            <w:sz w:val="22"/>
            <w:szCs w:val="22"/>
            <w:lang w:val="fr-SN"/>
          </w:rPr>
          <w:t>Tableau 1 : Effectif et distribution par milieu et par sexe</w:t>
        </w:r>
        <w:r w:rsidR="000241FC" w:rsidRPr="000241FC">
          <w:rPr>
            <w:noProof/>
            <w:webHidden/>
            <w:sz w:val="22"/>
            <w:szCs w:val="22"/>
          </w:rPr>
          <w:tab/>
        </w:r>
        <w:r w:rsidR="000241FC" w:rsidRPr="000241FC">
          <w:rPr>
            <w:noProof/>
            <w:webHidden/>
            <w:sz w:val="22"/>
            <w:szCs w:val="22"/>
          </w:rPr>
          <w:fldChar w:fldCharType="begin"/>
        </w:r>
        <w:r w:rsidR="000241FC" w:rsidRPr="000241FC">
          <w:rPr>
            <w:noProof/>
            <w:webHidden/>
            <w:sz w:val="22"/>
            <w:szCs w:val="22"/>
          </w:rPr>
          <w:instrText xml:space="preserve"> PAGEREF _Toc199945447 \h </w:instrText>
        </w:r>
        <w:r w:rsidR="000241FC" w:rsidRPr="000241FC">
          <w:rPr>
            <w:noProof/>
            <w:webHidden/>
            <w:sz w:val="22"/>
            <w:szCs w:val="22"/>
          </w:rPr>
        </w:r>
        <w:r w:rsidR="000241FC" w:rsidRPr="000241FC">
          <w:rPr>
            <w:noProof/>
            <w:webHidden/>
            <w:sz w:val="22"/>
            <w:szCs w:val="22"/>
          </w:rPr>
          <w:fldChar w:fldCharType="separate"/>
        </w:r>
        <w:r w:rsidR="000241FC" w:rsidRPr="000241FC">
          <w:rPr>
            <w:noProof/>
            <w:webHidden/>
            <w:sz w:val="22"/>
            <w:szCs w:val="22"/>
          </w:rPr>
          <w:t>12</w:t>
        </w:r>
        <w:r w:rsidR="000241FC" w:rsidRPr="000241FC">
          <w:rPr>
            <w:noProof/>
            <w:webHidden/>
            <w:sz w:val="22"/>
            <w:szCs w:val="22"/>
          </w:rPr>
          <w:fldChar w:fldCharType="end"/>
        </w:r>
      </w:hyperlink>
    </w:p>
    <w:p w14:paraId="455140D8" w14:textId="2161C0B0"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48" w:history="1">
        <w:r w:rsidRPr="000241FC">
          <w:rPr>
            <w:rStyle w:val="Lienhypertexte"/>
            <w:noProof/>
            <w:sz w:val="22"/>
            <w:szCs w:val="22"/>
            <w:lang w:val="fr-SN"/>
          </w:rPr>
          <w:t>Tableau 2 : Statistiques descriptives sur l’âge des professionnel.le.s de santé</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_Toc199945448 \h </w:instrText>
        </w:r>
        <w:r w:rsidRPr="000241FC">
          <w:rPr>
            <w:noProof/>
            <w:webHidden/>
            <w:sz w:val="22"/>
            <w:szCs w:val="22"/>
          </w:rPr>
        </w:r>
        <w:r w:rsidRPr="000241FC">
          <w:rPr>
            <w:noProof/>
            <w:webHidden/>
            <w:sz w:val="22"/>
            <w:szCs w:val="22"/>
          </w:rPr>
          <w:fldChar w:fldCharType="separate"/>
        </w:r>
        <w:r w:rsidRPr="000241FC">
          <w:rPr>
            <w:noProof/>
            <w:webHidden/>
            <w:sz w:val="22"/>
            <w:szCs w:val="22"/>
          </w:rPr>
          <w:t>12</w:t>
        </w:r>
        <w:r w:rsidRPr="000241FC">
          <w:rPr>
            <w:noProof/>
            <w:webHidden/>
            <w:sz w:val="22"/>
            <w:szCs w:val="22"/>
          </w:rPr>
          <w:fldChar w:fldCharType="end"/>
        </w:r>
      </w:hyperlink>
    </w:p>
    <w:p w14:paraId="593179CE" w14:textId="52FD015A"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49" w:history="1">
        <w:r w:rsidRPr="000241FC">
          <w:rPr>
            <w:rStyle w:val="Lienhypertexte"/>
            <w:noProof/>
            <w:sz w:val="22"/>
            <w:szCs w:val="22"/>
            <w:lang w:val="fr-SN"/>
          </w:rPr>
          <w:t>Tableau 3 : Statistiques descriptives sur l’ancienneté dans le métier des professionnel.le.s de santé</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_Toc199945449 \h </w:instrText>
        </w:r>
        <w:r w:rsidRPr="000241FC">
          <w:rPr>
            <w:noProof/>
            <w:webHidden/>
            <w:sz w:val="22"/>
            <w:szCs w:val="22"/>
          </w:rPr>
        </w:r>
        <w:r w:rsidRPr="000241FC">
          <w:rPr>
            <w:noProof/>
            <w:webHidden/>
            <w:sz w:val="22"/>
            <w:szCs w:val="22"/>
          </w:rPr>
          <w:fldChar w:fldCharType="separate"/>
        </w:r>
        <w:r w:rsidRPr="000241FC">
          <w:rPr>
            <w:noProof/>
            <w:webHidden/>
            <w:sz w:val="22"/>
            <w:szCs w:val="22"/>
          </w:rPr>
          <w:t>13</w:t>
        </w:r>
        <w:r w:rsidRPr="000241FC">
          <w:rPr>
            <w:noProof/>
            <w:webHidden/>
            <w:sz w:val="22"/>
            <w:szCs w:val="22"/>
          </w:rPr>
          <w:fldChar w:fldCharType="end"/>
        </w:r>
      </w:hyperlink>
    </w:p>
    <w:p w14:paraId="5A1ABDC9" w14:textId="6B237091"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50" w:history="1">
        <w:r w:rsidRPr="000241FC">
          <w:rPr>
            <w:rStyle w:val="Lienhypertexte"/>
            <w:noProof/>
            <w:sz w:val="22"/>
            <w:szCs w:val="22"/>
            <w:lang w:val="fr-SN"/>
          </w:rPr>
          <w:t>Tableau 4 : Statistiques descriptives sur la durée dans la structure actuelle des professionnel.le.s de santé</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_Toc199945450 \h </w:instrText>
        </w:r>
        <w:r w:rsidRPr="000241FC">
          <w:rPr>
            <w:noProof/>
            <w:webHidden/>
            <w:sz w:val="22"/>
            <w:szCs w:val="22"/>
          </w:rPr>
        </w:r>
        <w:r w:rsidRPr="000241FC">
          <w:rPr>
            <w:noProof/>
            <w:webHidden/>
            <w:sz w:val="22"/>
            <w:szCs w:val="22"/>
          </w:rPr>
          <w:fldChar w:fldCharType="separate"/>
        </w:r>
        <w:r w:rsidRPr="000241FC">
          <w:rPr>
            <w:noProof/>
            <w:webHidden/>
            <w:sz w:val="22"/>
            <w:szCs w:val="22"/>
          </w:rPr>
          <w:t>14</w:t>
        </w:r>
        <w:r w:rsidRPr="000241FC">
          <w:rPr>
            <w:noProof/>
            <w:webHidden/>
            <w:sz w:val="22"/>
            <w:szCs w:val="22"/>
          </w:rPr>
          <w:fldChar w:fldCharType="end"/>
        </w:r>
      </w:hyperlink>
    </w:p>
    <w:p w14:paraId="4EEF9BB7" w14:textId="73B09819"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51" w:history="1">
        <w:r w:rsidRPr="000241FC">
          <w:rPr>
            <w:rStyle w:val="Lienhypertexte"/>
            <w:noProof/>
            <w:sz w:val="22"/>
            <w:szCs w:val="22"/>
            <w:lang w:val="fr-SN"/>
          </w:rPr>
          <w:t>Tableau 5 : Types de services offerts en SR par les structures de santé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_Toc199945451 \h </w:instrText>
        </w:r>
        <w:r w:rsidRPr="000241FC">
          <w:rPr>
            <w:noProof/>
            <w:webHidden/>
            <w:sz w:val="22"/>
            <w:szCs w:val="22"/>
          </w:rPr>
        </w:r>
        <w:r w:rsidRPr="000241FC">
          <w:rPr>
            <w:noProof/>
            <w:webHidden/>
            <w:sz w:val="22"/>
            <w:szCs w:val="22"/>
          </w:rPr>
          <w:fldChar w:fldCharType="separate"/>
        </w:r>
        <w:r w:rsidRPr="000241FC">
          <w:rPr>
            <w:noProof/>
            <w:webHidden/>
            <w:sz w:val="22"/>
            <w:szCs w:val="22"/>
          </w:rPr>
          <w:t>20</w:t>
        </w:r>
        <w:r w:rsidRPr="000241FC">
          <w:rPr>
            <w:noProof/>
            <w:webHidden/>
            <w:sz w:val="22"/>
            <w:szCs w:val="22"/>
          </w:rPr>
          <w:fldChar w:fldCharType="end"/>
        </w:r>
      </w:hyperlink>
    </w:p>
    <w:p w14:paraId="59359132" w14:textId="4284C6E6"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52" w:history="1">
        <w:r w:rsidRPr="000241FC">
          <w:rPr>
            <w:rStyle w:val="Lienhypertexte"/>
            <w:noProof/>
            <w:sz w:val="22"/>
            <w:szCs w:val="22"/>
            <w:lang w:val="fr-SN"/>
          </w:rPr>
          <w:t>Tableau 6 : Nombre moyen des A&amp;J qui fréquentent les services SR par jour selon le sexe</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_Toc199945452 \h </w:instrText>
        </w:r>
        <w:r w:rsidRPr="000241FC">
          <w:rPr>
            <w:noProof/>
            <w:webHidden/>
            <w:sz w:val="22"/>
            <w:szCs w:val="22"/>
          </w:rPr>
        </w:r>
        <w:r w:rsidRPr="000241FC">
          <w:rPr>
            <w:noProof/>
            <w:webHidden/>
            <w:sz w:val="22"/>
            <w:szCs w:val="22"/>
          </w:rPr>
          <w:fldChar w:fldCharType="separate"/>
        </w:r>
        <w:r w:rsidRPr="000241FC">
          <w:rPr>
            <w:noProof/>
            <w:webHidden/>
            <w:sz w:val="22"/>
            <w:szCs w:val="22"/>
          </w:rPr>
          <w:t>26</w:t>
        </w:r>
        <w:r w:rsidRPr="000241FC">
          <w:rPr>
            <w:noProof/>
            <w:webHidden/>
            <w:sz w:val="22"/>
            <w:szCs w:val="22"/>
          </w:rPr>
          <w:fldChar w:fldCharType="end"/>
        </w:r>
      </w:hyperlink>
    </w:p>
    <w:p w14:paraId="77102392" w14:textId="7DD0175C"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53" w:history="1">
        <w:r w:rsidRPr="000241FC">
          <w:rPr>
            <w:rStyle w:val="Lienhypertexte"/>
            <w:noProof/>
            <w:sz w:val="22"/>
            <w:szCs w:val="22"/>
            <w:lang w:val="fr-SN"/>
          </w:rPr>
          <w:t>Tableau 7 : Facteurs motivant les A&amp;J à fréquenter les services SR d’après les prestataires de services SR dans les structures de santé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_Toc199945453 \h </w:instrText>
        </w:r>
        <w:r w:rsidRPr="000241FC">
          <w:rPr>
            <w:noProof/>
            <w:webHidden/>
            <w:sz w:val="22"/>
            <w:szCs w:val="22"/>
          </w:rPr>
        </w:r>
        <w:r w:rsidRPr="000241FC">
          <w:rPr>
            <w:noProof/>
            <w:webHidden/>
            <w:sz w:val="22"/>
            <w:szCs w:val="22"/>
          </w:rPr>
          <w:fldChar w:fldCharType="separate"/>
        </w:r>
        <w:r w:rsidRPr="000241FC">
          <w:rPr>
            <w:noProof/>
            <w:webHidden/>
            <w:sz w:val="22"/>
            <w:szCs w:val="22"/>
          </w:rPr>
          <w:t>28</w:t>
        </w:r>
        <w:r w:rsidRPr="000241FC">
          <w:rPr>
            <w:noProof/>
            <w:webHidden/>
            <w:sz w:val="22"/>
            <w:szCs w:val="22"/>
          </w:rPr>
          <w:fldChar w:fldCharType="end"/>
        </w:r>
      </w:hyperlink>
    </w:p>
    <w:p w14:paraId="41319445" w14:textId="5D4A9B27"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54" w:history="1">
        <w:r w:rsidRPr="000241FC">
          <w:rPr>
            <w:rStyle w:val="Lienhypertexte"/>
            <w:noProof/>
            <w:sz w:val="22"/>
            <w:szCs w:val="22"/>
            <w:lang w:val="fr-SN"/>
          </w:rPr>
          <w:t>Tableau 8 : Nombre annuel moyen de jeunes garçons et filles pris en charge dans les services SR</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_Toc199945454 \h </w:instrText>
        </w:r>
        <w:r w:rsidRPr="000241FC">
          <w:rPr>
            <w:noProof/>
            <w:webHidden/>
            <w:sz w:val="22"/>
            <w:szCs w:val="22"/>
          </w:rPr>
        </w:r>
        <w:r w:rsidRPr="000241FC">
          <w:rPr>
            <w:noProof/>
            <w:webHidden/>
            <w:sz w:val="22"/>
            <w:szCs w:val="22"/>
          </w:rPr>
          <w:fldChar w:fldCharType="separate"/>
        </w:r>
        <w:r w:rsidRPr="000241FC">
          <w:rPr>
            <w:noProof/>
            <w:webHidden/>
            <w:sz w:val="22"/>
            <w:szCs w:val="22"/>
          </w:rPr>
          <w:t>32</w:t>
        </w:r>
        <w:r w:rsidRPr="000241FC">
          <w:rPr>
            <w:noProof/>
            <w:webHidden/>
            <w:sz w:val="22"/>
            <w:szCs w:val="22"/>
          </w:rPr>
          <w:fldChar w:fldCharType="end"/>
        </w:r>
      </w:hyperlink>
    </w:p>
    <w:p w14:paraId="31B1C280" w14:textId="2611FB0D" w:rsidR="0065014A" w:rsidRPr="0065014A" w:rsidRDefault="0065014A" w:rsidP="000241FC">
      <w:pPr>
        <w:spacing w:line="360" w:lineRule="auto"/>
        <w:jc w:val="both"/>
        <w:rPr>
          <w:rFonts w:ascii="Times New Roman" w:hAnsi="Times New Roman" w:cs="Times New Roman"/>
        </w:rPr>
      </w:pPr>
      <w:r w:rsidRPr="000241FC">
        <w:rPr>
          <w:rFonts w:ascii="Times New Roman" w:hAnsi="Times New Roman" w:cs="Times New Roman"/>
        </w:rPr>
        <w:fldChar w:fldCharType="end"/>
      </w:r>
    </w:p>
    <w:p w14:paraId="0B7F6B6A" w14:textId="77777777" w:rsidR="0065014A" w:rsidRPr="0065014A" w:rsidRDefault="0065014A" w:rsidP="0065014A">
      <w:pPr>
        <w:jc w:val="both"/>
        <w:rPr>
          <w:rFonts w:ascii="Times New Roman" w:hAnsi="Times New Roman" w:cs="Times New Roman"/>
        </w:rPr>
      </w:pPr>
    </w:p>
    <w:p w14:paraId="32487CDA" w14:textId="77777777" w:rsidR="0065014A" w:rsidRPr="000241FC" w:rsidRDefault="0065014A" w:rsidP="000241FC">
      <w:pPr>
        <w:pStyle w:val="Titre1"/>
        <w:shd w:val="clear" w:color="auto" w:fill="FBD4B4" w:themeFill="accent6" w:themeFillTint="66"/>
        <w:spacing w:after="100"/>
        <w:rPr>
          <w:b/>
          <w:bCs/>
          <w:sz w:val="28"/>
          <w:szCs w:val="28"/>
          <w:lang w:val="fr-FR"/>
        </w:rPr>
      </w:pPr>
      <w:bookmarkStart w:id="235" w:name="_i6vjknlk9aqa" w:colFirst="0" w:colLast="0"/>
      <w:bookmarkStart w:id="236" w:name="_Toc199945660"/>
      <w:bookmarkEnd w:id="235"/>
      <w:r w:rsidRPr="000241FC">
        <w:rPr>
          <w:b/>
          <w:bCs/>
          <w:sz w:val="28"/>
          <w:szCs w:val="28"/>
          <w:lang w:val="fr-FR"/>
        </w:rPr>
        <w:t>Listes des figures</w:t>
      </w:r>
      <w:bookmarkEnd w:id="236"/>
    </w:p>
    <w:p w14:paraId="3832A41C" w14:textId="67CAB7AB" w:rsidR="000241FC" w:rsidRPr="000241FC" w:rsidRDefault="0065014A"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r w:rsidRPr="000241FC">
        <w:rPr>
          <w:sz w:val="22"/>
          <w:szCs w:val="22"/>
          <w:lang w:val="fr-FR"/>
        </w:rPr>
        <w:fldChar w:fldCharType="begin"/>
      </w:r>
      <w:r w:rsidRPr="000241FC">
        <w:rPr>
          <w:sz w:val="22"/>
          <w:szCs w:val="22"/>
          <w:lang w:val="fr-FR"/>
        </w:rPr>
        <w:instrText xml:space="preserve"> TOC \h \z \c "Figure" </w:instrText>
      </w:r>
      <w:r w:rsidRPr="000241FC">
        <w:rPr>
          <w:sz w:val="22"/>
          <w:szCs w:val="22"/>
          <w:lang w:val="fr-FR"/>
        </w:rPr>
        <w:fldChar w:fldCharType="separate"/>
      </w:r>
      <w:hyperlink w:anchor="_Toc199945480" w:history="1">
        <w:r w:rsidR="000241FC" w:rsidRPr="000241FC">
          <w:rPr>
            <w:rStyle w:val="Lienhypertexte"/>
            <w:noProof/>
            <w:sz w:val="22"/>
            <w:szCs w:val="22"/>
            <w:lang w:val="fr-SN"/>
          </w:rPr>
          <w:t>Figure 1 : Répartition des professionnel.le.s de santé selon le statut professionnel (%)</w:t>
        </w:r>
        <w:r w:rsidR="000241FC" w:rsidRPr="000241FC">
          <w:rPr>
            <w:noProof/>
            <w:webHidden/>
            <w:sz w:val="22"/>
            <w:szCs w:val="22"/>
          </w:rPr>
          <w:tab/>
        </w:r>
        <w:r w:rsidR="000241FC" w:rsidRPr="000241FC">
          <w:rPr>
            <w:noProof/>
            <w:webHidden/>
            <w:sz w:val="22"/>
            <w:szCs w:val="22"/>
          </w:rPr>
          <w:fldChar w:fldCharType="begin"/>
        </w:r>
        <w:r w:rsidR="000241FC" w:rsidRPr="000241FC">
          <w:rPr>
            <w:noProof/>
            <w:webHidden/>
            <w:sz w:val="22"/>
            <w:szCs w:val="22"/>
          </w:rPr>
          <w:instrText xml:space="preserve"> PAGEREF _Toc199945480 \h </w:instrText>
        </w:r>
        <w:r w:rsidR="000241FC" w:rsidRPr="000241FC">
          <w:rPr>
            <w:noProof/>
            <w:webHidden/>
            <w:sz w:val="22"/>
            <w:szCs w:val="22"/>
          </w:rPr>
        </w:r>
        <w:r w:rsidR="000241FC" w:rsidRPr="000241FC">
          <w:rPr>
            <w:noProof/>
            <w:webHidden/>
            <w:sz w:val="22"/>
            <w:szCs w:val="22"/>
          </w:rPr>
          <w:fldChar w:fldCharType="separate"/>
        </w:r>
        <w:r w:rsidR="000241FC" w:rsidRPr="000241FC">
          <w:rPr>
            <w:noProof/>
            <w:webHidden/>
            <w:sz w:val="22"/>
            <w:szCs w:val="22"/>
          </w:rPr>
          <w:t>13</w:t>
        </w:r>
        <w:r w:rsidR="000241FC" w:rsidRPr="000241FC">
          <w:rPr>
            <w:noProof/>
            <w:webHidden/>
            <w:sz w:val="22"/>
            <w:szCs w:val="22"/>
          </w:rPr>
          <w:fldChar w:fldCharType="end"/>
        </w:r>
      </w:hyperlink>
    </w:p>
    <w:p w14:paraId="09CE8F28" w14:textId="1FD0BA21"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81" w:history="1">
        <w:r w:rsidRPr="000241FC">
          <w:rPr>
            <w:rStyle w:val="Lienhypertexte"/>
            <w:noProof/>
            <w:sz w:val="22"/>
            <w:szCs w:val="22"/>
            <w:lang w:val="fr-SN"/>
          </w:rPr>
          <w:t>Figure 2 : : Nombre de spécialistes SR au sein de la structure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_Toc199945481 \h </w:instrText>
        </w:r>
        <w:r w:rsidRPr="000241FC">
          <w:rPr>
            <w:noProof/>
            <w:webHidden/>
            <w:sz w:val="22"/>
            <w:szCs w:val="22"/>
          </w:rPr>
        </w:r>
        <w:r w:rsidRPr="000241FC">
          <w:rPr>
            <w:noProof/>
            <w:webHidden/>
            <w:sz w:val="22"/>
            <w:szCs w:val="22"/>
          </w:rPr>
          <w:fldChar w:fldCharType="separate"/>
        </w:r>
        <w:r w:rsidRPr="000241FC">
          <w:rPr>
            <w:noProof/>
            <w:webHidden/>
            <w:sz w:val="22"/>
            <w:szCs w:val="22"/>
          </w:rPr>
          <w:t>15</w:t>
        </w:r>
        <w:r w:rsidRPr="000241FC">
          <w:rPr>
            <w:noProof/>
            <w:webHidden/>
            <w:sz w:val="22"/>
            <w:szCs w:val="22"/>
          </w:rPr>
          <w:fldChar w:fldCharType="end"/>
        </w:r>
      </w:hyperlink>
    </w:p>
    <w:p w14:paraId="5456A1DC" w14:textId="331069BF"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82" w:history="1">
        <w:r w:rsidRPr="000241FC">
          <w:rPr>
            <w:rStyle w:val="Lienhypertexte"/>
            <w:noProof/>
            <w:sz w:val="22"/>
            <w:szCs w:val="22"/>
            <w:lang w:val="fr-SN"/>
          </w:rPr>
          <w:t>Figure 3 : Niveau de connaissances des A&amp;J sur l’existence des services SR dans les structures de santé selon les professionnel.le.s de santé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_Toc199945482 \h </w:instrText>
        </w:r>
        <w:r w:rsidRPr="000241FC">
          <w:rPr>
            <w:noProof/>
            <w:webHidden/>
            <w:sz w:val="22"/>
            <w:szCs w:val="22"/>
          </w:rPr>
        </w:r>
        <w:r w:rsidRPr="000241FC">
          <w:rPr>
            <w:noProof/>
            <w:webHidden/>
            <w:sz w:val="22"/>
            <w:szCs w:val="22"/>
          </w:rPr>
          <w:fldChar w:fldCharType="separate"/>
        </w:r>
        <w:r w:rsidRPr="000241FC">
          <w:rPr>
            <w:noProof/>
            <w:webHidden/>
            <w:sz w:val="22"/>
            <w:szCs w:val="22"/>
          </w:rPr>
          <w:t>17</w:t>
        </w:r>
        <w:r w:rsidRPr="000241FC">
          <w:rPr>
            <w:noProof/>
            <w:webHidden/>
            <w:sz w:val="22"/>
            <w:szCs w:val="22"/>
          </w:rPr>
          <w:fldChar w:fldCharType="end"/>
        </w:r>
      </w:hyperlink>
    </w:p>
    <w:p w14:paraId="1A8C54D5" w14:textId="50CCA876"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83" w:history="1">
        <w:r w:rsidRPr="000241FC">
          <w:rPr>
            <w:rStyle w:val="Lienhypertexte"/>
            <w:noProof/>
            <w:sz w:val="22"/>
            <w:szCs w:val="22"/>
            <w:lang w:val="fr-SN"/>
          </w:rPr>
          <w:t>Figure 4 : Canaux d’informations des A&amp;J sur l’existence des SR dans les structures de santé selon les professionnel.le.s de santé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_Toc199945483 \h </w:instrText>
        </w:r>
        <w:r w:rsidRPr="000241FC">
          <w:rPr>
            <w:noProof/>
            <w:webHidden/>
            <w:sz w:val="22"/>
            <w:szCs w:val="22"/>
          </w:rPr>
        </w:r>
        <w:r w:rsidRPr="000241FC">
          <w:rPr>
            <w:noProof/>
            <w:webHidden/>
            <w:sz w:val="22"/>
            <w:szCs w:val="22"/>
          </w:rPr>
          <w:fldChar w:fldCharType="separate"/>
        </w:r>
        <w:r w:rsidRPr="000241FC">
          <w:rPr>
            <w:noProof/>
            <w:webHidden/>
            <w:sz w:val="22"/>
            <w:szCs w:val="22"/>
          </w:rPr>
          <w:t>18</w:t>
        </w:r>
        <w:r w:rsidRPr="000241FC">
          <w:rPr>
            <w:noProof/>
            <w:webHidden/>
            <w:sz w:val="22"/>
            <w:szCs w:val="22"/>
          </w:rPr>
          <w:fldChar w:fldCharType="end"/>
        </w:r>
      </w:hyperlink>
    </w:p>
    <w:p w14:paraId="149F360A" w14:textId="0B1B1543"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84" w:history="1">
        <w:r w:rsidRPr="000241FC">
          <w:rPr>
            <w:rStyle w:val="Lienhypertexte"/>
            <w:noProof/>
            <w:sz w:val="22"/>
            <w:szCs w:val="22"/>
            <w:lang w:val="fr-SN"/>
          </w:rPr>
          <w:t>Figure 5 : Niveau d’adéquation entre les services offerts et les besoins des A&amp;J en SR selon les professionnel.le.s de santé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_Toc199945484 \h </w:instrText>
        </w:r>
        <w:r w:rsidRPr="000241FC">
          <w:rPr>
            <w:noProof/>
            <w:webHidden/>
            <w:sz w:val="22"/>
            <w:szCs w:val="22"/>
          </w:rPr>
        </w:r>
        <w:r w:rsidRPr="000241FC">
          <w:rPr>
            <w:noProof/>
            <w:webHidden/>
            <w:sz w:val="22"/>
            <w:szCs w:val="22"/>
          </w:rPr>
          <w:fldChar w:fldCharType="separate"/>
        </w:r>
        <w:r w:rsidRPr="000241FC">
          <w:rPr>
            <w:noProof/>
            <w:webHidden/>
            <w:sz w:val="22"/>
            <w:szCs w:val="22"/>
          </w:rPr>
          <w:t>22</w:t>
        </w:r>
        <w:r w:rsidRPr="000241FC">
          <w:rPr>
            <w:noProof/>
            <w:webHidden/>
            <w:sz w:val="22"/>
            <w:szCs w:val="22"/>
          </w:rPr>
          <w:fldChar w:fldCharType="end"/>
        </w:r>
      </w:hyperlink>
    </w:p>
    <w:p w14:paraId="3AE8DC20" w14:textId="7EA5D541"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85" w:history="1">
        <w:r w:rsidRPr="000241FC">
          <w:rPr>
            <w:rStyle w:val="Lienhypertexte"/>
            <w:noProof/>
            <w:sz w:val="22"/>
            <w:szCs w:val="22"/>
            <w:lang w:val="fr-SN"/>
          </w:rPr>
          <w:t>Figure 6 : Accord parental et respect des droits des A&amp;J fréquentant les SR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_Toc199945485 \h </w:instrText>
        </w:r>
        <w:r w:rsidRPr="000241FC">
          <w:rPr>
            <w:noProof/>
            <w:webHidden/>
            <w:sz w:val="22"/>
            <w:szCs w:val="22"/>
          </w:rPr>
        </w:r>
        <w:r w:rsidRPr="000241FC">
          <w:rPr>
            <w:noProof/>
            <w:webHidden/>
            <w:sz w:val="22"/>
            <w:szCs w:val="22"/>
          </w:rPr>
          <w:fldChar w:fldCharType="separate"/>
        </w:r>
        <w:r w:rsidRPr="000241FC">
          <w:rPr>
            <w:noProof/>
            <w:webHidden/>
            <w:sz w:val="22"/>
            <w:szCs w:val="22"/>
          </w:rPr>
          <w:t>23</w:t>
        </w:r>
        <w:r w:rsidRPr="000241FC">
          <w:rPr>
            <w:noProof/>
            <w:webHidden/>
            <w:sz w:val="22"/>
            <w:szCs w:val="22"/>
          </w:rPr>
          <w:fldChar w:fldCharType="end"/>
        </w:r>
      </w:hyperlink>
    </w:p>
    <w:p w14:paraId="12517DD6" w14:textId="70B7D552"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86" w:history="1">
        <w:r w:rsidRPr="000241FC">
          <w:rPr>
            <w:rStyle w:val="Lienhypertexte"/>
            <w:noProof/>
            <w:sz w:val="22"/>
            <w:szCs w:val="22"/>
            <w:lang w:val="fr-SN"/>
          </w:rPr>
          <w:t>Figure 7 : Appréciation des professionnel.le.s de santé de l’accueil des A&amp;J dans les services SR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_Toc199945486 \h </w:instrText>
        </w:r>
        <w:r w:rsidRPr="000241FC">
          <w:rPr>
            <w:noProof/>
            <w:webHidden/>
            <w:sz w:val="22"/>
            <w:szCs w:val="22"/>
          </w:rPr>
        </w:r>
        <w:r w:rsidRPr="000241FC">
          <w:rPr>
            <w:noProof/>
            <w:webHidden/>
            <w:sz w:val="22"/>
            <w:szCs w:val="22"/>
          </w:rPr>
          <w:fldChar w:fldCharType="separate"/>
        </w:r>
        <w:r w:rsidRPr="000241FC">
          <w:rPr>
            <w:noProof/>
            <w:webHidden/>
            <w:sz w:val="22"/>
            <w:szCs w:val="22"/>
          </w:rPr>
          <w:t>25</w:t>
        </w:r>
        <w:r w:rsidRPr="000241FC">
          <w:rPr>
            <w:noProof/>
            <w:webHidden/>
            <w:sz w:val="22"/>
            <w:szCs w:val="22"/>
          </w:rPr>
          <w:fldChar w:fldCharType="end"/>
        </w:r>
      </w:hyperlink>
    </w:p>
    <w:p w14:paraId="5B5535C9" w14:textId="6F6D95EC"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87" w:history="1">
        <w:r w:rsidRPr="000241FC">
          <w:rPr>
            <w:rStyle w:val="Lienhypertexte"/>
            <w:noProof/>
            <w:sz w:val="22"/>
            <w:szCs w:val="22"/>
            <w:lang w:val="fr-SN"/>
          </w:rPr>
          <w:t>Figure 8 : Fréquentation des services SR par les A&amp;J en situation de handicap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_Toc199945487 \h </w:instrText>
        </w:r>
        <w:r w:rsidRPr="000241FC">
          <w:rPr>
            <w:noProof/>
            <w:webHidden/>
            <w:sz w:val="22"/>
            <w:szCs w:val="22"/>
          </w:rPr>
        </w:r>
        <w:r w:rsidRPr="000241FC">
          <w:rPr>
            <w:noProof/>
            <w:webHidden/>
            <w:sz w:val="22"/>
            <w:szCs w:val="22"/>
          </w:rPr>
          <w:fldChar w:fldCharType="separate"/>
        </w:r>
        <w:r w:rsidRPr="000241FC">
          <w:rPr>
            <w:noProof/>
            <w:webHidden/>
            <w:sz w:val="22"/>
            <w:szCs w:val="22"/>
          </w:rPr>
          <w:t>27</w:t>
        </w:r>
        <w:r w:rsidRPr="000241FC">
          <w:rPr>
            <w:noProof/>
            <w:webHidden/>
            <w:sz w:val="22"/>
            <w:szCs w:val="22"/>
          </w:rPr>
          <w:fldChar w:fldCharType="end"/>
        </w:r>
      </w:hyperlink>
    </w:p>
    <w:p w14:paraId="6EFD3EF3" w14:textId="570352E3"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88" w:history="1">
        <w:r w:rsidRPr="000241FC">
          <w:rPr>
            <w:rStyle w:val="Lienhypertexte"/>
            <w:noProof/>
            <w:sz w:val="22"/>
            <w:szCs w:val="22"/>
            <w:lang w:val="fr-SN"/>
          </w:rPr>
          <w:t>Figure 9 : Existence de bonnes interactions entre les prestataires de services SR dans les structures de santé et les A&amp;J fréquentant les services SR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_Toc199945488 \h </w:instrText>
        </w:r>
        <w:r w:rsidRPr="000241FC">
          <w:rPr>
            <w:noProof/>
            <w:webHidden/>
            <w:sz w:val="22"/>
            <w:szCs w:val="22"/>
          </w:rPr>
        </w:r>
        <w:r w:rsidRPr="000241FC">
          <w:rPr>
            <w:noProof/>
            <w:webHidden/>
            <w:sz w:val="22"/>
            <w:szCs w:val="22"/>
          </w:rPr>
          <w:fldChar w:fldCharType="separate"/>
        </w:r>
        <w:r w:rsidRPr="000241FC">
          <w:rPr>
            <w:noProof/>
            <w:webHidden/>
            <w:sz w:val="22"/>
            <w:szCs w:val="22"/>
          </w:rPr>
          <w:t>30</w:t>
        </w:r>
        <w:r w:rsidRPr="000241FC">
          <w:rPr>
            <w:noProof/>
            <w:webHidden/>
            <w:sz w:val="22"/>
            <w:szCs w:val="22"/>
          </w:rPr>
          <w:fldChar w:fldCharType="end"/>
        </w:r>
      </w:hyperlink>
    </w:p>
    <w:p w14:paraId="0464F5CE" w14:textId="2DCBC5B2"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89" w:history="1">
        <w:r w:rsidRPr="000241FC">
          <w:rPr>
            <w:rStyle w:val="Lienhypertexte"/>
            <w:noProof/>
            <w:sz w:val="22"/>
            <w:szCs w:val="22"/>
            <w:lang w:val="fr-SN"/>
          </w:rPr>
          <w:t>Figure 10 : Difficultés rencontrées par les A&amp;J pour payer les frais liés à la prise en charge dans les services SR  selon les prestataires de services SR dans les structures de santé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_Toc199945489 \h </w:instrText>
        </w:r>
        <w:r w:rsidRPr="000241FC">
          <w:rPr>
            <w:noProof/>
            <w:webHidden/>
            <w:sz w:val="22"/>
            <w:szCs w:val="22"/>
          </w:rPr>
        </w:r>
        <w:r w:rsidRPr="000241FC">
          <w:rPr>
            <w:noProof/>
            <w:webHidden/>
            <w:sz w:val="22"/>
            <w:szCs w:val="22"/>
          </w:rPr>
          <w:fldChar w:fldCharType="separate"/>
        </w:r>
        <w:r w:rsidRPr="000241FC">
          <w:rPr>
            <w:noProof/>
            <w:webHidden/>
            <w:sz w:val="22"/>
            <w:szCs w:val="22"/>
          </w:rPr>
          <w:t>31</w:t>
        </w:r>
        <w:r w:rsidRPr="000241FC">
          <w:rPr>
            <w:noProof/>
            <w:webHidden/>
            <w:sz w:val="22"/>
            <w:szCs w:val="22"/>
          </w:rPr>
          <w:fldChar w:fldCharType="end"/>
        </w:r>
      </w:hyperlink>
    </w:p>
    <w:p w14:paraId="3036872D" w14:textId="60F574FD"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90" w:history="1">
        <w:r w:rsidRPr="000241FC">
          <w:rPr>
            <w:rStyle w:val="Lienhypertexte"/>
            <w:noProof/>
            <w:sz w:val="22"/>
            <w:szCs w:val="22"/>
            <w:lang w:val="fr-SN"/>
          </w:rPr>
          <w:t>Figure 11 : Évolution du nombre d’A&amp;J pris en charge dans les services SR d’année en année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_Toc199945490 \h </w:instrText>
        </w:r>
        <w:r w:rsidRPr="000241FC">
          <w:rPr>
            <w:noProof/>
            <w:webHidden/>
            <w:sz w:val="22"/>
            <w:szCs w:val="22"/>
          </w:rPr>
        </w:r>
        <w:r w:rsidRPr="000241FC">
          <w:rPr>
            <w:noProof/>
            <w:webHidden/>
            <w:sz w:val="22"/>
            <w:szCs w:val="22"/>
          </w:rPr>
          <w:fldChar w:fldCharType="separate"/>
        </w:r>
        <w:r w:rsidRPr="000241FC">
          <w:rPr>
            <w:noProof/>
            <w:webHidden/>
            <w:sz w:val="22"/>
            <w:szCs w:val="22"/>
          </w:rPr>
          <w:t>32</w:t>
        </w:r>
        <w:r w:rsidRPr="000241FC">
          <w:rPr>
            <w:noProof/>
            <w:webHidden/>
            <w:sz w:val="22"/>
            <w:szCs w:val="22"/>
          </w:rPr>
          <w:fldChar w:fldCharType="end"/>
        </w:r>
      </w:hyperlink>
    </w:p>
    <w:p w14:paraId="36EC8AB0" w14:textId="389C073D"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91" w:history="1">
        <w:r w:rsidRPr="000241FC">
          <w:rPr>
            <w:rStyle w:val="Lienhypertexte"/>
            <w:noProof/>
            <w:sz w:val="22"/>
            <w:szCs w:val="22"/>
            <w:lang w:val="fr-SN"/>
          </w:rPr>
          <w:t>Figure 12 : Perceptions des prestataires de services SR dans les structures de santé sur la satisfaction des A&amp;J sur la qualité des services SR offerts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_Toc199945491 \h </w:instrText>
        </w:r>
        <w:r w:rsidRPr="000241FC">
          <w:rPr>
            <w:noProof/>
            <w:webHidden/>
            <w:sz w:val="22"/>
            <w:szCs w:val="22"/>
          </w:rPr>
        </w:r>
        <w:r w:rsidRPr="000241FC">
          <w:rPr>
            <w:noProof/>
            <w:webHidden/>
            <w:sz w:val="22"/>
            <w:szCs w:val="22"/>
          </w:rPr>
          <w:fldChar w:fldCharType="separate"/>
        </w:r>
        <w:r w:rsidRPr="000241FC">
          <w:rPr>
            <w:noProof/>
            <w:webHidden/>
            <w:sz w:val="22"/>
            <w:szCs w:val="22"/>
          </w:rPr>
          <w:t>34</w:t>
        </w:r>
        <w:r w:rsidRPr="000241FC">
          <w:rPr>
            <w:noProof/>
            <w:webHidden/>
            <w:sz w:val="22"/>
            <w:szCs w:val="22"/>
          </w:rPr>
          <w:fldChar w:fldCharType="end"/>
        </w:r>
      </w:hyperlink>
    </w:p>
    <w:p w14:paraId="2B914467" w14:textId="41580FE1"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92" w:history="1">
        <w:r w:rsidRPr="000241FC">
          <w:rPr>
            <w:rStyle w:val="Lienhypertexte"/>
            <w:noProof/>
            <w:sz w:val="22"/>
            <w:szCs w:val="22"/>
            <w:lang w:val="fr-SN"/>
          </w:rPr>
          <w:t>Figure 13 : Perceptions des prestataires de services SR dans les structures de santé sur la satisfaction des acteurs communautaires sur la qualité des services SR offerts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_Toc199945492 \h </w:instrText>
        </w:r>
        <w:r w:rsidRPr="000241FC">
          <w:rPr>
            <w:noProof/>
            <w:webHidden/>
            <w:sz w:val="22"/>
            <w:szCs w:val="22"/>
          </w:rPr>
        </w:r>
        <w:r w:rsidRPr="000241FC">
          <w:rPr>
            <w:noProof/>
            <w:webHidden/>
            <w:sz w:val="22"/>
            <w:szCs w:val="22"/>
          </w:rPr>
          <w:fldChar w:fldCharType="separate"/>
        </w:r>
        <w:r w:rsidRPr="000241FC">
          <w:rPr>
            <w:noProof/>
            <w:webHidden/>
            <w:sz w:val="22"/>
            <w:szCs w:val="22"/>
          </w:rPr>
          <w:t>35</w:t>
        </w:r>
        <w:r w:rsidRPr="000241FC">
          <w:rPr>
            <w:noProof/>
            <w:webHidden/>
            <w:sz w:val="22"/>
            <w:szCs w:val="22"/>
          </w:rPr>
          <w:fldChar w:fldCharType="end"/>
        </w:r>
      </w:hyperlink>
    </w:p>
    <w:p w14:paraId="7EF9DB50" w14:textId="5E4E3E07"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93" w:history="1">
        <w:r w:rsidRPr="000241FC">
          <w:rPr>
            <w:rStyle w:val="Lienhypertexte"/>
            <w:noProof/>
            <w:sz w:val="22"/>
            <w:szCs w:val="22"/>
            <w:lang w:val="fr-SN"/>
          </w:rPr>
          <w:t>Figure 14 : Perceptions des prestataires de services SR dans les structures de santé sur la satisfaction des guides religieux sur la qualité des services SR offerts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_Toc199945493 \h </w:instrText>
        </w:r>
        <w:r w:rsidRPr="000241FC">
          <w:rPr>
            <w:noProof/>
            <w:webHidden/>
            <w:sz w:val="22"/>
            <w:szCs w:val="22"/>
          </w:rPr>
        </w:r>
        <w:r w:rsidRPr="000241FC">
          <w:rPr>
            <w:noProof/>
            <w:webHidden/>
            <w:sz w:val="22"/>
            <w:szCs w:val="22"/>
          </w:rPr>
          <w:fldChar w:fldCharType="separate"/>
        </w:r>
        <w:r w:rsidRPr="000241FC">
          <w:rPr>
            <w:noProof/>
            <w:webHidden/>
            <w:sz w:val="22"/>
            <w:szCs w:val="22"/>
          </w:rPr>
          <w:t>36</w:t>
        </w:r>
        <w:r w:rsidRPr="000241FC">
          <w:rPr>
            <w:noProof/>
            <w:webHidden/>
            <w:sz w:val="22"/>
            <w:szCs w:val="22"/>
          </w:rPr>
          <w:fldChar w:fldCharType="end"/>
        </w:r>
      </w:hyperlink>
    </w:p>
    <w:p w14:paraId="525F793B" w14:textId="56F9D38C"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94" w:history="1">
        <w:r w:rsidRPr="000241FC">
          <w:rPr>
            <w:rStyle w:val="Lienhypertexte"/>
            <w:noProof/>
            <w:sz w:val="22"/>
            <w:szCs w:val="22"/>
            <w:lang w:val="fr-SN"/>
          </w:rPr>
          <w:t>Figure 15 : Perceptions des prestataires de services SR dans les structures de santé sur la satisfaction des chefs coutumiers et traditionnels sur la qualité des services SR offerts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_Toc199945494 \h </w:instrText>
        </w:r>
        <w:r w:rsidRPr="000241FC">
          <w:rPr>
            <w:noProof/>
            <w:webHidden/>
            <w:sz w:val="22"/>
            <w:szCs w:val="22"/>
          </w:rPr>
        </w:r>
        <w:r w:rsidRPr="000241FC">
          <w:rPr>
            <w:noProof/>
            <w:webHidden/>
            <w:sz w:val="22"/>
            <w:szCs w:val="22"/>
          </w:rPr>
          <w:fldChar w:fldCharType="separate"/>
        </w:r>
        <w:r w:rsidRPr="000241FC">
          <w:rPr>
            <w:noProof/>
            <w:webHidden/>
            <w:sz w:val="22"/>
            <w:szCs w:val="22"/>
          </w:rPr>
          <w:t>37</w:t>
        </w:r>
        <w:r w:rsidRPr="000241FC">
          <w:rPr>
            <w:noProof/>
            <w:webHidden/>
            <w:sz w:val="22"/>
            <w:szCs w:val="22"/>
          </w:rPr>
          <w:fldChar w:fldCharType="end"/>
        </w:r>
      </w:hyperlink>
    </w:p>
    <w:p w14:paraId="33BABF4D" w14:textId="5DB848F6"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95" w:history="1">
        <w:r w:rsidRPr="000241FC">
          <w:rPr>
            <w:rStyle w:val="Lienhypertexte"/>
            <w:noProof/>
            <w:sz w:val="22"/>
            <w:szCs w:val="22"/>
            <w:lang w:val="fr-FR"/>
          </w:rPr>
          <w:t>Figure 16 : Perceptions des prestataires de services SR dans les structures de santé sur la satisfaction de l’administration (maires, préfets, etc.) sur la qualité des services SR offerts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_Toc199945495 \h </w:instrText>
        </w:r>
        <w:r w:rsidRPr="000241FC">
          <w:rPr>
            <w:noProof/>
            <w:webHidden/>
            <w:sz w:val="22"/>
            <w:szCs w:val="22"/>
          </w:rPr>
        </w:r>
        <w:r w:rsidRPr="000241FC">
          <w:rPr>
            <w:noProof/>
            <w:webHidden/>
            <w:sz w:val="22"/>
            <w:szCs w:val="22"/>
          </w:rPr>
          <w:fldChar w:fldCharType="separate"/>
        </w:r>
        <w:r w:rsidRPr="000241FC">
          <w:rPr>
            <w:noProof/>
            <w:webHidden/>
            <w:sz w:val="22"/>
            <w:szCs w:val="22"/>
          </w:rPr>
          <w:t>38</w:t>
        </w:r>
        <w:r w:rsidRPr="000241FC">
          <w:rPr>
            <w:noProof/>
            <w:webHidden/>
            <w:sz w:val="22"/>
            <w:szCs w:val="22"/>
          </w:rPr>
          <w:fldChar w:fldCharType="end"/>
        </w:r>
      </w:hyperlink>
    </w:p>
    <w:p w14:paraId="1E49B1E9" w14:textId="6DD0E52D"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96" w:history="1">
        <w:r w:rsidRPr="000241FC">
          <w:rPr>
            <w:rStyle w:val="Lienhypertexte"/>
            <w:noProof/>
            <w:sz w:val="22"/>
            <w:szCs w:val="22"/>
            <w:lang w:val="fr-SN"/>
          </w:rPr>
          <w:t>Figure 17 : Perceptions des prestataires de services SR sur la satisfaction des partenaires (ONG, les associations etc.) sur la qualité des services SR offerts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_Toc199945496 \h </w:instrText>
        </w:r>
        <w:r w:rsidRPr="000241FC">
          <w:rPr>
            <w:noProof/>
            <w:webHidden/>
            <w:sz w:val="22"/>
            <w:szCs w:val="22"/>
          </w:rPr>
        </w:r>
        <w:r w:rsidRPr="000241FC">
          <w:rPr>
            <w:noProof/>
            <w:webHidden/>
            <w:sz w:val="22"/>
            <w:szCs w:val="22"/>
          </w:rPr>
          <w:fldChar w:fldCharType="separate"/>
        </w:r>
        <w:r w:rsidRPr="000241FC">
          <w:rPr>
            <w:noProof/>
            <w:webHidden/>
            <w:sz w:val="22"/>
            <w:szCs w:val="22"/>
          </w:rPr>
          <w:t>39</w:t>
        </w:r>
        <w:r w:rsidRPr="000241FC">
          <w:rPr>
            <w:noProof/>
            <w:webHidden/>
            <w:sz w:val="22"/>
            <w:szCs w:val="22"/>
          </w:rPr>
          <w:fldChar w:fldCharType="end"/>
        </w:r>
      </w:hyperlink>
    </w:p>
    <w:p w14:paraId="0C3AEF52" w14:textId="74B18441"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97" w:history="1">
        <w:r w:rsidRPr="000241FC">
          <w:rPr>
            <w:rStyle w:val="Lienhypertexte"/>
            <w:noProof/>
            <w:sz w:val="22"/>
            <w:szCs w:val="22"/>
            <w:lang w:val="fr-SN"/>
          </w:rPr>
          <w:t>Figure 18 : Proportion de professionnels de santé ayant observé de barrières liées aux services SR (%)</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_Toc199945497 \h </w:instrText>
        </w:r>
        <w:r w:rsidRPr="000241FC">
          <w:rPr>
            <w:noProof/>
            <w:webHidden/>
            <w:sz w:val="22"/>
            <w:szCs w:val="22"/>
          </w:rPr>
        </w:r>
        <w:r w:rsidRPr="000241FC">
          <w:rPr>
            <w:noProof/>
            <w:webHidden/>
            <w:sz w:val="22"/>
            <w:szCs w:val="22"/>
          </w:rPr>
          <w:fldChar w:fldCharType="separate"/>
        </w:r>
        <w:r w:rsidRPr="000241FC">
          <w:rPr>
            <w:noProof/>
            <w:webHidden/>
            <w:sz w:val="22"/>
            <w:szCs w:val="22"/>
          </w:rPr>
          <w:t>40</w:t>
        </w:r>
        <w:r w:rsidRPr="000241FC">
          <w:rPr>
            <w:noProof/>
            <w:webHidden/>
            <w:sz w:val="22"/>
            <w:szCs w:val="22"/>
          </w:rPr>
          <w:fldChar w:fldCharType="end"/>
        </w:r>
      </w:hyperlink>
    </w:p>
    <w:p w14:paraId="4BFBCEB1" w14:textId="191AB26A" w:rsidR="000241FC" w:rsidRPr="000241FC" w:rsidRDefault="000241FC" w:rsidP="000241FC">
      <w:pPr>
        <w:pStyle w:val="Tabledesillustrations"/>
        <w:tabs>
          <w:tab w:val="right" w:leader="dot" w:pos="9066"/>
        </w:tabs>
        <w:rPr>
          <w:rFonts w:asciiTheme="minorHAnsi" w:eastAsiaTheme="minorEastAsia" w:hAnsiTheme="minorHAnsi" w:cstheme="minorBidi"/>
          <w:noProof/>
          <w:kern w:val="2"/>
          <w:sz w:val="22"/>
          <w:szCs w:val="22"/>
          <w:lang w:val="fr-SN"/>
          <w14:ligatures w14:val="standardContextual"/>
        </w:rPr>
      </w:pPr>
      <w:hyperlink w:anchor="_Toc199945498" w:history="1">
        <w:r w:rsidRPr="000241FC">
          <w:rPr>
            <w:rStyle w:val="Lienhypertexte"/>
            <w:noProof/>
            <w:sz w:val="22"/>
            <w:szCs w:val="22"/>
            <w:lang w:val="fr-SN"/>
          </w:rPr>
          <w:t>Figure 19 : Perceptions des professionnels de santé concernant l’offre de services SR</w:t>
        </w:r>
        <w:r w:rsidRPr="000241FC">
          <w:rPr>
            <w:noProof/>
            <w:webHidden/>
            <w:sz w:val="22"/>
            <w:szCs w:val="22"/>
          </w:rPr>
          <w:tab/>
        </w:r>
        <w:r w:rsidRPr="000241FC">
          <w:rPr>
            <w:noProof/>
            <w:webHidden/>
            <w:sz w:val="22"/>
            <w:szCs w:val="22"/>
          </w:rPr>
          <w:fldChar w:fldCharType="begin"/>
        </w:r>
        <w:r w:rsidRPr="000241FC">
          <w:rPr>
            <w:noProof/>
            <w:webHidden/>
            <w:sz w:val="22"/>
            <w:szCs w:val="22"/>
          </w:rPr>
          <w:instrText xml:space="preserve"> PAGEREF _Toc199945498 \h </w:instrText>
        </w:r>
        <w:r w:rsidRPr="000241FC">
          <w:rPr>
            <w:noProof/>
            <w:webHidden/>
            <w:sz w:val="22"/>
            <w:szCs w:val="22"/>
          </w:rPr>
        </w:r>
        <w:r w:rsidRPr="000241FC">
          <w:rPr>
            <w:noProof/>
            <w:webHidden/>
            <w:sz w:val="22"/>
            <w:szCs w:val="22"/>
          </w:rPr>
          <w:fldChar w:fldCharType="separate"/>
        </w:r>
        <w:r w:rsidRPr="000241FC">
          <w:rPr>
            <w:noProof/>
            <w:webHidden/>
            <w:sz w:val="22"/>
            <w:szCs w:val="22"/>
          </w:rPr>
          <w:t>42</w:t>
        </w:r>
        <w:r w:rsidRPr="000241FC">
          <w:rPr>
            <w:noProof/>
            <w:webHidden/>
            <w:sz w:val="22"/>
            <w:szCs w:val="22"/>
          </w:rPr>
          <w:fldChar w:fldCharType="end"/>
        </w:r>
      </w:hyperlink>
    </w:p>
    <w:p w14:paraId="5C0DD7D6" w14:textId="16353518" w:rsidR="0065014A" w:rsidRPr="0065014A" w:rsidRDefault="0065014A" w:rsidP="000241FC">
      <w:pPr>
        <w:spacing w:line="360" w:lineRule="auto"/>
        <w:jc w:val="both"/>
        <w:rPr>
          <w:rFonts w:ascii="Times New Roman" w:hAnsi="Times New Roman" w:cs="Times New Roman"/>
        </w:rPr>
      </w:pPr>
      <w:r w:rsidRPr="000241FC">
        <w:rPr>
          <w:rFonts w:ascii="Times New Roman" w:hAnsi="Times New Roman" w:cs="Times New Roman"/>
        </w:rPr>
        <w:fldChar w:fldCharType="end"/>
      </w:r>
    </w:p>
    <w:p w14:paraId="1A1E1E7C" w14:textId="77777777" w:rsidR="0065014A" w:rsidRPr="0065014A" w:rsidRDefault="0065014A" w:rsidP="0065014A">
      <w:pPr>
        <w:jc w:val="both"/>
        <w:rPr>
          <w:rFonts w:ascii="Times New Roman" w:hAnsi="Times New Roman" w:cs="Times New Roman"/>
        </w:rPr>
      </w:pPr>
      <w:bookmarkStart w:id="237" w:name="_n1i1alf9bu6p" w:colFirst="0" w:colLast="0"/>
      <w:bookmarkEnd w:id="237"/>
    </w:p>
    <w:p w14:paraId="10844A8D" w14:textId="77777777" w:rsidR="0065014A" w:rsidRPr="0065014A" w:rsidRDefault="0065014A" w:rsidP="0065014A">
      <w:pPr>
        <w:jc w:val="both"/>
        <w:rPr>
          <w:rFonts w:ascii="Times New Roman" w:hAnsi="Times New Roman" w:cs="Times New Roman"/>
        </w:rPr>
      </w:pPr>
      <w:bookmarkStart w:id="238" w:name="_hhb5pbe9xok6" w:colFirst="0" w:colLast="0"/>
      <w:bookmarkEnd w:id="238"/>
    </w:p>
    <w:p w14:paraId="3E2CABFC" w14:textId="77777777" w:rsidR="0065014A" w:rsidRPr="0065014A" w:rsidRDefault="0065014A" w:rsidP="0065014A">
      <w:pPr>
        <w:jc w:val="both"/>
        <w:rPr>
          <w:rFonts w:ascii="Times New Roman" w:hAnsi="Times New Roman" w:cs="Times New Roman"/>
        </w:rPr>
      </w:pPr>
    </w:p>
    <w:p w14:paraId="52CEB531" w14:textId="77777777" w:rsidR="0065014A" w:rsidRPr="0065014A" w:rsidRDefault="0065014A" w:rsidP="0065014A">
      <w:pPr>
        <w:jc w:val="both"/>
        <w:rPr>
          <w:rFonts w:ascii="Times New Roman" w:hAnsi="Times New Roman" w:cs="Times New Roman"/>
        </w:rPr>
      </w:pPr>
    </w:p>
    <w:p w14:paraId="0CE121B2" w14:textId="158F2B6C" w:rsidR="000241FC" w:rsidRDefault="000241FC" w:rsidP="0065014A">
      <w:pPr>
        <w:ind w:right="55"/>
        <w:jc w:val="both"/>
        <w:rPr>
          <w:rFonts w:ascii="Times New Roman" w:hAnsi="Times New Roman" w:cs="Times New Roman"/>
        </w:rPr>
      </w:pPr>
      <w:r>
        <w:rPr>
          <w:rFonts w:ascii="Times New Roman" w:hAnsi="Times New Roman" w:cs="Times New Roman"/>
        </w:rPr>
        <w:br w:type="page"/>
      </w:r>
    </w:p>
    <w:sdt>
      <w:sdtPr>
        <w:rPr>
          <w:rFonts w:ascii="Times New Roman" w:hAnsi="Times New Roman" w:cs="Times New Roman"/>
          <w:color w:val="000000" w:themeColor="text1"/>
          <w:lang w:val="fr-FR"/>
        </w:rPr>
        <w:id w:val="-546454539"/>
        <w:docPartObj>
          <w:docPartGallery w:val="Table of Contents"/>
          <w:docPartUnique/>
        </w:docPartObj>
      </w:sdtPr>
      <w:sdtEndPr>
        <w:rPr>
          <w:rFonts w:ascii="Arial" w:eastAsia="Arial" w:hAnsi="Arial" w:cs="Arial"/>
          <w:noProof/>
          <w:color w:val="auto"/>
          <w:sz w:val="22"/>
          <w:szCs w:val="22"/>
          <w:lang w:eastAsia="en-US"/>
        </w:rPr>
      </w:sdtEndPr>
      <w:sdtContent>
        <w:p w14:paraId="002E05BD" w14:textId="77777777" w:rsidR="000241FC" w:rsidRPr="000241FC" w:rsidRDefault="000241FC" w:rsidP="000241FC">
          <w:pPr>
            <w:pStyle w:val="En-ttedetabledesmatires"/>
            <w:shd w:val="clear" w:color="auto" w:fill="FBD4B4" w:themeFill="accent6" w:themeFillTint="66"/>
            <w:rPr>
              <w:rFonts w:ascii="Times New Roman" w:hAnsi="Times New Roman" w:cs="Times New Roman"/>
              <w:color w:val="000000" w:themeColor="text1"/>
            </w:rPr>
          </w:pPr>
          <w:r w:rsidRPr="000241FC">
            <w:rPr>
              <w:rFonts w:ascii="Times New Roman" w:hAnsi="Times New Roman" w:cs="Times New Roman"/>
              <w:color w:val="000000" w:themeColor="text1"/>
              <w:lang w:val="fr-FR"/>
            </w:rPr>
            <w:t>Table des matières</w:t>
          </w:r>
        </w:p>
        <w:p w14:paraId="009ED5DE" w14:textId="77777777" w:rsidR="000241FC" w:rsidRPr="000241FC" w:rsidRDefault="000241FC" w:rsidP="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r w:rsidRPr="000241FC">
            <w:rPr>
              <w:rFonts w:ascii="Times New Roman" w:hAnsi="Times New Roman" w:cs="Times New Roman"/>
              <w:b w:val="0"/>
              <w:bCs w:val="0"/>
              <w:sz w:val="22"/>
              <w:szCs w:val="22"/>
            </w:rPr>
            <w:fldChar w:fldCharType="begin"/>
          </w:r>
          <w:r w:rsidRPr="000241FC">
            <w:rPr>
              <w:rFonts w:ascii="Times New Roman" w:hAnsi="Times New Roman" w:cs="Times New Roman"/>
              <w:sz w:val="22"/>
              <w:szCs w:val="22"/>
            </w:rPr>
            <w:instrText>TOC \o "1-3" \h \z \u</w:instrText>
          </w:r>
          <w:r w:rsidRPr="000241FC">
            <w:rPr>
              <w:rFonts w:ascii="Times New Roman" w:hAnsi="Times New Roman" w:cs="Times New Roman"/>
              <w:b w:val="0"/>
              <w:bCs w:val="0"/>
              <w:sz w:val="22"/>
              <w:szCs w:val="22"/>
            </w:rPr>
            <w:fldChar w:fldCharType="separate"/>
          </w:r>
          <w:hyperlink w:anchor="_Toc199945625" w:history="1">
            <w:r w:rsidRPr="000241FC">
              <w:rPr>
                <w:rStyle w:val="Lienhypertexte"/>
                <w:rFonts w:ascii="Times New Roman" w:hAnsi="Times New Roman" w:cs="Times New Roman"/>
                <w:noProof/>
                <w:sz w:val="22"/>
                <w:szCs w:val="22"/>
              </w:rPr>
              <w:t>Sommaire</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_Toc199945625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4</w:t>
            </w:r>
            <w:r w:rsidRPr="000241FC">
              <w:rPr>
                <w:rFonts w:ascii="Times New Roman" w:hAnsi="Times New Roman" w:cs="Times New Roman"/>
                <w:noProof/>
                <w:webHidden/>
                <w:sz w:val="22"/>
                <w:szCs w:val="22"/>
              </w:rPr>
              <w:fldChar w:fldCharType="end"/>
            </w:r>
          </w:hyperlink>
        </w:p>
        <w:p w14:paraId="687F4D96" w14:textId="77777777" w:rsidR="000241FC" w:rsidRPr="000241FC" w:rsidRDefault="000241FC" w:rsidP="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26" w:history="1">
            <w:r w:rsidRPr="000241FC">
              <w:rPr>
                <w:rStyle w:val="Lienhypertexte"/>
                <w:rFonts w:ascii="Times New Roman" w:hAnsi="Times New Roman" w:cs="Times New Roman"/>
                <w:noProof/>
                <w:sz w:val="22"/>
                <w:szCs w:val="22"/>
              </w:rPr>
              <w:t>Sigles et abréviations</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_Toc199945626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5</w:t>
            </w:r>
            <w:r w:rsidRPr="000241FC">
              <w:rPr>
                <w:rFonts w:ascii="Times New Roman" w:hAnsi="Times New Roman" w:cs="Times New Roman"/>
                <w:noProof/>
                <w:webHidden/>
                <w:sz w:val="22"/>
                <w:szCs w:val="22"/>
              </w:rPr>
              <w:fldChar w:fldCharType="end"/>
            </w:r>
          </w:hyperlink>
        </w:p>
        <w:p w14:paraId="76D05495" w14:textId="77777777" w:rsidR="000241FC" w:rsidRPr="000241FC" w:rsidRDefault="000241FC" w:rsidP="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27" w:history="1">
            <w:r w:rsidRPr="000241FC">
              <w:rPr>
                <w:rStyle w:val="Lienhypertexte"/>
                <w:rFonts w:ascii="Times New Roman" w:hAnsi="Times New Roman" w:cs="Times New Roman"/>
                <w:noProof/>
                <w:sz w:val="22"/>
                <w:szCs w:val="22"/>
              </w:rPr>
              <w:t>Résumé</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_Toc199945627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6</w:t>
            </w:r>
            <w:r w:rsidRPr="000241FC">
              <w:rPr>
                <w:rFonts w:ascii="Times New Roman" w:hAnsi="Times New Roman" w:cs="Times New Roman"/>
                <w:noProof/>
                <w:webHidden/>
                <w:sz w:val="22"/>
                <w:szCs w:val="22"/>
              </w:rPr>
              <w:fldChar w:fldCharType="end"/>
            </w:r>
          </w:hyperlink>
        </w:p>
        <w:p w14:paraId="3149E24C" w14:textId="77777777" w:rsidR="000241FC" w:rsidRPr="000241FC" w:rsidRDefault="000241FC" w:rsidP="000241FC">
          <w:pPr>
            <w:pStyle w:val="TM1"/>
            <w:tabs>
              <w:tab w:val="left" w:pos="440"/>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28" w:history="1">
            <w:r w:rsidRPr="000241FC">
              <w:rPr>
                <w:rStyle w:val="Lienhypertexte"/>
                <w:rFonts w:ascii="Times New Roman" w:hAnsi="Times New Roman" w:cs="Times New Roman"/>
                <w:noProof/>
                <w:sz w:val="22"/>
                <w:szCs w:val="22"/>
              </w:rPr>
              <w:t>1.</w:t>
            </w:r>
            <w:r w:rsidRPr="000241FC">
              <w:rPr>
                <w:rFonts w:ascii="Times New Roman" w:eastAsiaTheme="minorEastAsia" w:hAnsi="Times New Roman" w:cs="Times New Roman"/>
                <w:b w:val="0"/>
                <w:bCs w:val="0"/>
                <w: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Contexte et justification</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_Toc199945628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8</w:t>
            </w:r>
            <w:r w:rsidRPr="000241FC">
              <w:rPr>
                <w:rFonts w:ascii="Times New Roman" w:hAnsi="Times New Roman" w:cs="Times New Roman"/>
                <w:noProof/>
                <w:webHidden/>
                <w:sz w:val="22"/>
                <w:szCs w:val="22"/>
              </w:rPr>
              <w:fldChar w:fldCharType="end"/>
            </w:r>
          </w:hyperlink>
        </w:p>
        <w:p w14:paraId="7A7B5559" w14:textId="77777777" w:rsidR="000241FC" w:rsidRPr="000241FC" w:rsidRDefault="000241FC" w:rsidP="000241FC">
          <w:pPr>
            <w:pStyle w:val="TM1"/>
            <w:tabs>
              <w:tab w:val="left" w:pos="440"/>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29" w:history="1">
            <w:r w:rsidRPr="000241FC">
              <w:rPr>
                <w:rStyle w:val="Lienhypertexte"/>
                <w:rFonts w:ascii="Times New Roman" w:hAnsi="Times New Roman" w:cs="Times New Roman"/>
                <w:noProof/>
                <w:sz w:val="22"/>
                <w:szCs w:val="22"/>
              </w:rPr>
              <w:t>2.</w:t>
            </w:r>
            <w:r w:rsidRPr="000241FC">
              <w:rPr>
                <w:rFonts w:ascii="Times New Roman" w:eastAsiaTheme="minorEastAsia" w:hAnsi="Times New Roman" w:cs="Times New Roman"/>
                <w:b w:val="0"/>
                <w:bCs w:val="0"/>
                <w: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Objectifs de l’étude</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_Toc199945629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9</w:t>
            </w:r>
            <w:r w:rsidRPr="000241FC">
              <w:rPr>
                <w:rFonts w:ascii="Times New Roman" w:hAnsi="Times New Roman" w:cs="Times New Roman"/>
                <w:noProof/>
                <w:webHidden/>
                <w:sz w:val="22"/>
                <w:szCs w:val="22"/>
              </w:rPr>
              <w:fldChar w:fldCharType="end"/>
            </w:r>
          </w:hyperlink>
        </w:p>
        <w:p w14:paraId="68862C11" w14:textId="77777777" w:rsidR="000241FC" w:rsidRPr="000241FC" w:rsidRDefault="000241FC" w:rsidP="000241FC">
          <w:pPr>
            <w:pStyle w:val="TM1"/>
            <w:tabs>
              <w:tab w:val="left" w:pos="440"/>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30" w:history="1">
            <w:r w:rsidRPr="000241FC">
              <w:rPr>
                <w:rStyle w:val="Lienhypertexte"/>
                <w:rFonts w:ascii="Times New Roman" w:hAnsi="Times New Roman" w:cs="Times New Roman"/>
                <w:noProof/>
                <w:sz w:val="22"/>
                <w:szCs w:val="22"/>
              </w:rPr>
              <w:t>3.</w:t>
            </w:r>
            <w:r w:rsidRPr="000241FC">
              <w:rPr>
                <w:rFonts w:ascii="Times New Roman" w:eastAsiaTheme="minorEastAsia" w:hAnsi="Times New Roman" w:cs="Times New Roman"/>
                <w:b w:val="0"/>
                <w:bCs w:val="0"/>
                <w: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Méthodologie</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_Toc199945630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10</w:t>
            </w:r>
            <w:r w:rsidRPr="000241FC">
              <w:rPr>
                <w:rFonts w:ascii="Times New Roman" w:hAnsi="Times New Roman" w:cs="Times New Roman"/>
                <w:noProof/>
                <w:webHidden/>
                <w:sz w:val="22"/>
                <w:szCs w:val="22"/>
              </w:rPr>
              <w:fldChar w:fldCharType="end"/>
            </w:r>
          </w:hyperlink>
        </w:p>
        <w:p w14:paraId="7E55883A"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31" w:history="1">
            <w:r w:rsidRPr="000241FC">
              <w:rPr>
                <w:rStyle w:val="Lienhypertexte"/>
                <w:rFonts w:ascii="Times New Roman" w:hAnsi="Times New Roman" w:cs="Times New Roman"/>
                <w:noProof/>
                <w:sz w:val="22"/>
                <w:szCs w:val="22"/>
              </w:rPr>
              <w:t>3.1.</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Collecte de données</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_Toc199945631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10</w:t>
            </w:r>
            <w:r w:rsidRPr="000241FC">
              <w:rPr>
                <w:rFonts w:ascii="Times New Roman" w:hAnsi="Times New Roman" w:cs="Times New Roman"/>
                <w:noProof/>
                <w:webHidden/>
                <w:sz w:val="22"/>
                <w:szCs w:val="22"/>
              </w:rPr>
              <w:fldChar w:fldCharType="end"/>
            </w:r>
          </w:hyperlink>
        </w:p>
        <w:p w14:paraId="3258032C" w14:textId="77777777" w:rsidR="000241FC" w:rsidRPr="000241FC" w:rsidRDefault="000241FC" w:rsidP="000241FC">
          <w:pPr>
            <w:pStyle w:val="TM3"/>
            <w:tabs>
              <w:tab w:val="left" w:pos="1320"/>
              <w:tab w:val="right" w:leader="dot" w:pos="9066"/>
            </w:tabs>
            <w:rPr>
              <w:rFonts w:ascii="Times New Roman" w:eastAsiaTheme="minorEastAsia" w:hAnsi="Times New Roman" w:cs="Times New Roman"/>
              <w:i w:val="0"/>
              <w:iCs w:val="0"/>
              <w:noProof/>
              <w:kern w:val="2"/>
              <w:sz w:val="22"/>
              <w:szCs w:val="22"/>
              <w:lang w:val="fr-SN" w:eastAsia="fr-FR"/>
              <w14:ligatures w14:val="standardContextual"/>
            </w:rPr>
          </w:pPr>
          <w:hyperlink w:anchor="_Toc199945632" w:history="1">
            <w:r w:rsidRPr="000241FC">
              <w:rPr>
                <w:rStyle w:val="Lienhypertexte"/>
                <w:rFonts w:ascii="Times New Roman" w:hAnsi="Times New Roman" w:cs="Times New Roman"/>
                <w:noProof/>
                <w:sz w:val="22"/>
                <w:szCs w:val="22"/>
              </w:rPr>
              <w:t>3.1.1.</w:t>
            </w:r>
            <w:r w:rsidRPr="000241FC">
              <w:rPr>
                <w:rFonts w:ascii="Times New Roman" w:eastAsiaTheme="minorEastAsia" w:hAnsi="Times New Roman" w:cs="Times New Roman"/>
                <w:i w:val="0"/>
                <w:iC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Approche quantitative</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_Toc199945632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10</w:t>
            </w:r>
            <w:r w:rsidRPr="000241FC">
              <w:rPr>
                <w:rFonts w:ascii="Times New Roman" w:hAnsi="Times New Roman" w:cs="Times New Roman"/>
                <w:noProof/>
                <w:webHidden/>
                <w:sz w:val="22"/>
                <w:szCs w:val="22"/>
              </w:rPr>
              <w:fldChar w:fldCharType="end"/>
            </w:r>
          </w:hyperlink>
        </w:p>
        <w:p w14:paraId="757E6A40" w14:textId="77777777" w:rsidR="000241FC" w:rsidRPr="000241FC" w:rsidRDefault="000241FC" w:rsidP="000241FC">
          <w:pPr>
            <w:pStyle w:val="TM3"/>
            <w:tabs>
              <w:tab w:val="left" w:pos="1320"/>
              <w:tab w:val="right" w:leader="dot" w:pos="9066"/>
            </w:tabs>
            <w:rPr>
              <w:rFonts w:ascii="Times New Roman" w:eastAsiaTheme="minorEastAsia" w:hAnsi="Times New Roman" w:cs="Times New Roman"/>
              <w:i w:val="0"/>
              <w:iCs w:val="0"/>
              <w:noProof/>
              <w:kern w:val="2"/>
              <w:sz w:val="22"/>
              <w:szCs w:val="22"/>
              <w:lang w:val="fr-SN" w:eastAsia="fr-FR"/>
              <w14:ligatures w14:val="standardContextual"/>
            </w:rPr>
          </w:pPr>
          <w:hyperlink w:anchor="_Toc199945633" w:history="1">
            <w:r w:rsidRPr="000241FC">
              <w:rPr>
                <w:rStyle w:val="Lienhypertexte"/>
                <w:rFonts w:ascii="Times New Roman" w:hAnsi="Times New Roman" w:cs="Times New Roman"/>
                <w:noProof/>
                <w:sz w:val="22"/>
                <w:szCs w:val="22"/>
              </w:rPr>
              <w:t>3.1.2.</w:t>
            </w:r>
            <w:r w:rsidRPr="000241FC">
              <w:rPr>
                <w:rFonts w:ascii="Times New Roman" w:eastAsiaTheme="minorEastAsia" w:hAnsi="Times New Roman" w:cs="Times New Roman"/>
                <w:i w:val="0"/>
                <w:iC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Approche qualitative</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_Toc199945633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10</w:t>
            </w:r>
            <w:r w:rsidRPr="000241FC">
              <w:rPr>
                <w:rFonts w:ascii="Times New Roman" w:hAnsi="Times New Roman" w:cs="Times New Roman"/>
                <w:noProof/>
                <w:webHidden/>
                <w:sz w:val="22"/>
                <w:szCs w:val="22"/>
              </w:rPr>
              <w:fldChar w:fldCharType="end"/>
            </w:r>
          </w:hyperlink>
        </w:p>
        <w:p w14:paraId="0DBF0D18" w14:textId="77777777" w:rsidR="000241FC" w:rsidRPr="000241FC" w:rsidRDefault="000241FC" w:rsidP="000241FC">
          <w:pPr>
            <w:pStyle w:val="TM3"/>
            <w:tabs>
              <w:tab w:val="left" w:pos="1320"/>
              <w:tab w:val="right" w:leader="dot" w:pos="9066"/>
            </w:tabs>
            <w:rPr>
              <w:rFonts w:ascii="Times New Roman" w:eastAsiaTheme="minorEastAsia" w:hAnsi="Times New Roman" w:cs="Times New Roman"/>
              <w:i w:val="0"/>
              <w:iCs w:val="0"/>
              <w:noProof/>
              <w:kern w:val="2"/>
              <w:sz w:val="22"/>
              <w:szCs w:val="22"/>
              <w:lang w:val="fr-SN" w:eastAsia="fr-FR"/>
              <w14:ligatures w14:val="standardContextual"/>
            </w:rPr>
          </w:pPr>
          <w:hyperlink w:anchor="_Toc199945634" w:history="1">
            <w:r w:rsidRPr="000241FC">
              <w:rPr>
                <w:rStyle w:val="Lienhypertexte"/>
                <w:rFonts w:ascii="Times New Roman" w:hAnsi="Times New Roman" w:cs="Times New Roman"/>
                <w:noProof/>
                <w:sz w:val="22"/>
                <w:szCs w:val="22"/>
              </w:rPr>
              <w:t>3.1.3.</w:t>
            </w:r>
            <w:r w:rsidRPr="000241FC">
              <w:rPr>
                <w:rFonts w:ascii="Times New Roman" w:eastAsiaTheme="minorEastAsia" w:hAnsi="Times New Roman" w:cs="Times New Roman"/>
                <w:i w:val="0"/>
                <w:iC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Déroulement de la collecte</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_Toc199945634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10</w:t>
            </w:r>
            <w:r w:rsidRPr="000241FC">
              <w:rPr>
                <w:rFonts w:ascii="Times New Roman" w:hAnsi="Times New Roman" w:cs="Times New Roman"/>
                <w:noProof/>
                <w:webHidden/>
                <w:sz w:val="22"/>
                <w:szCs w:val="22"/>
              </w:rPr>
              <w:fldChar w:fldCharType="end"/>
            </w:r>
          </w:hyperlink>
        </w:p>
        <w:p w14:paraId="7565FE26" w14:textId="77777777" w:rsidR="000241FC" w:rsidRPr="000241FC" w:rsidRDefault="000241FC" w:rsidP="000241FC">
          <w:pPr>
            <w:pStyle w:val="TM3"/>
            <w:tabs>
              <w:tab w:val="left" w:pos="1320"/>
              <w:tab w:val="right" w:leader="dot" w:pos="9066"/>
            </w:tabs>
            <w:rPr>
              <w:rFonts w:ascii="Times New Roman" w:eastAsiaTheme="minorEastAsia" w:hAnsi="Times New Roman" w:cs="Times New Roman"/>
              <w:i w:val="0"/>
              <w:iCs w:val="0"/>
              <w:noProof/>
              <w:kern w:val="2"/>
              <w:sz w:val="22"/>
              <w:szCs w:val="22"/>
              <w:lang w:val="fr-SN" w:eastAsia="fr-FR"/>
              <w14:ligatures w14:val="standardContextual"/>
            </w:rPr>
          </w:pPr>
          <w:hyperlink w:anchor="_Toc199945635" w:history="1">
            <w:r w:rsidRPr="000241FC">
              <w:rPr>
                <w:rStyle w:val="Lienhypertexte"/>
                <w:rFonts w:ascii="Times New Roman" w:hAnsi="Times New Roman" w:cs="Times New Roman"/>
                <w:noProof/>
                <w:sz w:val="22"/>
                <w:szCs w:val="22"/>
              </w:rPr>
              <w:t>3.1.4.</w:t>
            </w:r>
            <w:r w:rsidRPr="000241FC">
              <w:rPr>
                <w:rFonts w:ascii="Times New Roman" w:eastAsiaTheme="minorEastAsia" w:hAnsi="Times New Roman" w:cs="Times New Roman"/>
                <w:i w:val="0"/>
                <w:iC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Suivi et assurance qualité des données</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_Toc199945635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11</w:t>
            </w:r>
            <w:r w:rsidRPr="000241FC">
              <w:rPr>
                <w:rFonts w:ascii="Times New Roman" w:hAnsi="Times New Roman" w:cs="Times New Roman"/>
                <w:noProof/>
                <w:webHidden/>
                <w:sz w:val="22"/>
                <w:szCs w:val="22"/>
              </w:rPr>
              <w:fldChar w:fldCharType="end"/>
            </w:r>
          </w:hyperlink>
        </w:p>
        <w:p w14:paraId="64D3ECFE"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36" w:history="1">
            <w:r w:rsidRPr="000241FC">
              <w:rPr>
                <w:rStyle w:val="Lienhypertexte"/>
                <w:rFonts w:ascii="Times New Roman" w:hAnsi="Times New Roman" w:cs="Times New Roman"/>
                <w:noProof/>
                <w:sz w:val="22"/>
                <w:szCs w:val="22"/>
              </w:rPr>
              <w:t>3.2.</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Traitement et analyse des données</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_Toc199945636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11</w:t>
            </w:r>
            <w:r w:rsidRPr="000241FC">
              <w:rPr>
                <w:rFonts w:ascii="Times New Roman" w:hAnsi="Times New Roman" w:cs="Times New Roman"/>
                <w:noProof/>
                <w:webHidden/>
                <w:sz w:val="22"/>
                <w:szCs w:val="22"/>
              </w:rPr>
              <w:fldChar w:fldCharType="end"/>
            </w:r>
          </w:hyperlink>
        </w:p>
        <w:p w14:paraId="3137A969" w14:textId="77777777" w:rsidR="000241FC" w:rsidRPr="000241FC" w:rsidRDefault="000241FC" w:rsidP="000241FC">
          <w:pPr>
            <w:pStyle w:val="TM3"/>
            <w:tabs>
              <w:tab w:val="left" w:pos="1320"/>
              <w:tab w:val="right" w:leader="dot" w:pos="9066"/>
            </w:tabs>
            <w:rPr>
              <w:rFonts w:ascii="Times New Roman" w:eastAsiaTheme="minorEastAsia" w:hAnsi="Times New Roman" w:cs="Times New Roman"/>
              <w:i w:val="0"/>
              <w:iCs w:val="0"/>
              <w:noProof/>
              <w:kern w:val="2"/>
              <w:sz w:val="22"/>
              <w:szCs w:val="22"/>
              <w:lang w:val="fr-SN" w:eastAsia="fr-FR"/>
              <w14:ligatures w14:val="standardContextual"/>
            </w:rPr>
          </w:pPr>
          <w:hyperlink w:anchor="_Toc199945637" w:history="1">
            <w:r w:rsidRPr="000241FC">
              <w:rPr>
                <w:rStyle w:val="Lienhypertexte"/>
                <w:rFonts w:ascii="Times New Roman" w:hAnsi="Times New Roman" w:cs="Times New Roman"/>
                <w:noProof/>
                <w:sz w:val="22"/>
                <w:szCs w:val="22"/>
              </w:rPr>
              <w:t>3.2.1.</w:t>
            </w:r>
            <w:r w:rsidRPr="000241FC">
              <w:rPr>
                <w:rFonts w:ascii="Times New Roman" w:eastAsiaTheme="minorEastAsia" w:hAnsi="Times New Roman" w:cs="Times New Roman"/>
                <w:i w:val="0"/>
                <w:iC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Analyse des données quantitatives</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_Toc199945637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11</w:t>
            </w:r>
            <w:r w:rsidRPr="000241FC">
              <w:rPr>
                <w:rFonts w:ascii="Times New Roman" w:hAnsi="Times New Roman" w:cs="Times New Roman"/>
                <w:noProof/>
                <w:webHidden/>
                <w:sz w:val="22"/>
                <w:szCs w:val="22"/>
              </w:rPr>
              <w:fldChar w:fldCharType="end"/>
            </w:r>
          </w:hyperlink>
        </w:p>
        <w:p w14:paraId="3F6AF284" w14:textId="77777777" w:rsidR="000241FC" w:rsidRPr="000241FC" w:rsidRDefault="000241FC" w:rsidP="000241FC">
          <w:pPr>
            <w:pStyle w:val="TM3"/>
            <w:tabs>
              <w:tab w:val="left" w:pos="1320"/>
              <w:tab w:val="right" w:leader="dot" w:pos="9066"/>
            </w:tabs>
            <w:rPr>
              <w:rFonts w:ascii="Times New Roman" w:eastAsiaTheme="minorEastAsia" w:hAnsi="Times New Roman" w:cs="Times New Roman"/>
              <w:i w:val="0"/>
              <w:iCs w:val="0"/>
              <w:noProof/>
              <w:kern w:val="2"/>
              <w:sz w:val="22"/>
              <w:szCs w:val="22"/>
              <w:lang w:val="fr-SN" w:eastAsia="fr-FR"/>
              <w14:ligatures w14:val="standardContextual"/>
            </w:rPr>
          </w:pPr>
          <w:hyperlink w:anchor="_Toc199945638" w:history="1">
            <w:r w:rsidRPr="000241FC">
              <w:rPr>
                <w:rStyle w:val="Lienhypertexte"/>
                <w:rFonts w:ascii="Times New Roman" w:hAnsi="Times New Roman" w:cs="Times New Roman"/>
                <w:noProof/>
                <w:sz w:val="22"/>
                <w:szCs w:val="22"/>
              </w:rPr>
              <w:t>3.2.2.</w:t>
            </w:r>
            <w:r w:rsidRPr="000241FC">
              <w:rPr>
                <w:rFonts w:ascii="Times New Roman" w:eastAsiaTheme="minorEastAsia" w:hAnsi="Times New Roman" w:cs="Times New Roman"/>
                <w:i w:val="0"/>
                <w:iC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Analyse des données qualitatives</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_Toc199945638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11</w:t>
            </w:r>
            <w:r w:rsidRPr="000241FC">
              <w:rPr>
                <w:rFonts w:ascii="Times New Roman" w:hAnsi="Times New Roman" w:cs="Times New Roman"/>
                <w:noProof/>
                <w:webHidden/>
                <w:sz w:val="22"/>
                <w:szCs w:val="22"/>
              </w:rPr>
              <w:fldChar w:fldCharType="end"/>
            </w:r>
          </w:hyperlink>
        </w:p>
        <w:p w14:paraId="04E695D6"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39" w:history="1">
            <w:r w:rsidRPr="000241FC">
              <w:rPr>
                <w:rStyle w:val="Lienhypertexte"/>
                <w:rFonts w:ascii="Times New Roman" w:hAnsi="Times New Roman" w:cs="Times New Roman"/>
                <w:noProof/>
                <w:sz w:val="22"/>
                <w:szCs w:val="22"/>
              </w:rPr>
              <w:t>4.1.</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Effectif et distribution par milieu et par sexe</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_Toc199945639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12</w:t>
            </w:r>
            <w:r w:rsidRPr="000241FC">
              <w:rPr>
                <w:rFonts w:ascii="Times New Roman" w:hAnsi="Times New Roman" w:cs="Times New Roman"/>
                <w:noProof/>
                <w:webHidden/>
                <w:sz w:val="22"/>
                <w:szCs w:val="22"/>
              </w:rPr>
              <w:fldChar w:fldCharType="end"/>
            </w:r>
          </w:hyperlink>
        </w:p>
        <w:p w14:paraId="1D0EEB17" w14:textId="77777777" w:rsidR="000241FC" w:rsidRPr="000241FC" w:rsidRDefault="000241FC" w:rsidP="000241FC">
          <w:pPr>
            <w:pStyle w:val="TM2"/>
            <w:tabs>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40" w:history="1">
            <w:r w:rsidRPr="000241FC">
              <w:rPr>
                <w:rStyle w:val="Lienhypertexte"/>
                <w:rFonts w:ascii="Times New Roman" w:hAnsi="Times New Roman" w:cs="Times New Roman"/>
                <w:noProof/>
                <w:sz w:val="22"/>
                <w:szCs w:val="22"/>
              </w:rPr>
              <w:t>4.2. Répartition par âge</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_Toc199945640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12</w:t>
            </w:r>
            <w:r w:rsidRPr="000241FC">
              <w:rPr>
                <w:rFonts w:ascii="Times New Roman" w:hAnsi="Times New Roman" w:cs="Times New Roman"/>
                <w:noProof/>
                <w:webHidden/>
                <w:sz w:val="22"/>
                <w:szCs w:val="22"/>
              </w:rPr>
              <w:fldChar w:fldCharType="end"/>
            </w:r>
          </w:hyperlink>
        </w:p>
        <w:p w14:paraId="605D9B9C"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41" w:history="1">
            <w:r w:rsidRPr="000241FC">
              <w:rPr>
                <w:rStyle w:val="Lienhypertexte"/>
                <w:rFonts w:ascii="Times New Roman" w:hAnsi="Times New Roman" w:cs="Times New Roman"/>
                <w:noProof/>
                <w:sz w:val="22"/>
                <w:szCs w:val="22"/>
              </w:rPr>
              <w:t>4.3.</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Répartition selon le statut professionnel</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_Toc199945641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12</w:t>
            </w:r>
            <w:r w:rsidRPr="000241FC">
              <w:rPr>
                <w:rFonts w:ascii="Times New Roman" w:hAnsi="Times New Roman" w:cs="Times New Roman"/>
                <w:noProof/>
                <w:webHidden/>
                <w:sz w:val="22"/>
                <w:szCs w:val="22"/>
              </w:rPr>
              <w:fldChar w:fldCharType="end"/>
            </w:r>
          </w:hyperlink>
        </w:p>
        <w:p w14:paraId="022789BD"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42" w:history="1">
            <w:r w:rsidRPr="000241FC">
              <w:rPr>
                <w:rStyle w:val="Lienhypertexte"/>
                <w:rFonts w:ascii="Times New Roman" w:hAnsi="Times New Roman" w:cs="Times New Roman"/>
                <w:noProof/>
                <w:sz w:val="22"/>
                <w:szCs w:val="22"/>
              </w:rPr>
              <w:t>4.4.</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Répartition selon l’ancienneté dans le métier</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_Toc199945642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13</w:t>
            </w:r>
            <w:r w:rsidRPr="000241FC">
              <w:rPr>
                <w:rFonts w:ascii="Times New Roman" w:hAnsi="Times New Roman" w:cs="Times New Roman"/>
                <w:noProof/>
                <w:webHidden/>
                <w:sz w:val="22"/>
                <w:szCs w:val="22"/>
              </w:rPr>
              <w:fldChar w:fldCharType="end"/>
            </w:r>
          </w:hyperlink>
        </w:p>
        <w:p w14:paraId="41DBD7E0"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43" w:history="1">
            <w:r w:rsidRPr="000241FC">
              <w:rPr>
                <w:rStyle w:val="Lienhypertexte"/>
                <w:rFonts w:ascii="Times New Roman" w:hAnsi="Times New Roman" w:cs="Times New Roman"/>
                <w:noProof/>
                <w:sz w:val="22"/>
                <w:szCs w:val="22"/>
              </w:rPr>
              <w:t>4.5.</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Répartition selon la durée dans la structure actuelle</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_Toc199945643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13</w:t>
            </w:r>
            <w:r w:rsidRPr="000241FC">
              <w:rPr>
                <w:rFonts w:ascii="Times New Roman" w:hAnsi="Times New Roman" w:cs="Times New Roman"/>
                <w:noProof/>
                <w:webHidden/>
                <w:sz w:val="22"/>
                <w:szCs w:val="22"/>
              </w:rPr>
              <w:fldChar w:fldCharType="end"/>
            </w:r>
          </w:hyperlink>
        </w:p>
        <w:p w14:paraId="29F57968" w14:textId="77777777" w:rsidR="000241FC" w:rsidRPr="000241FC" w:rsidRDefault="000241FC" w:rsidP="000241FC">
          <w:pPr>
            <w:pStyle w:val="TM1"/>
            <w:tabs>
              <w:tab w:val="left" w:pos="440"/>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44" w:history="1">
            <w:r w:rsidRPr="000241FC">
              <w:rPr>
                <w:rStyle w:val="Lienhypertexte"/>
                <w:rFonts w:ascii="Times New Roman" w:hAnsi="Times New Roman" w:cs="Times New Roman"/>
                <w:noProof/>
                <w:sz w:val="22"/>
                <w:szCs w:val="22"/>
              </w:rPr>
              <w:t>5.</w:t>
            </w:r>
            <w:r w:rsidRPr="000241FC">
              <w:rPr>
                <w:rFonts w:ascii="Times New Roman" w:eastAsiaTheme="minorEastAsia" w:hAnsi="Times New Roman" w:cs="Times New Roman"/>
                <w:b w:val="0"/>
                <w:bCs w:val="0"/>
                <w: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Résultats</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_Toc199945644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15</w:t>
            </w:r>
            <w:r w:rsidRPr="000241FC">
              <w:rPr>
                <w:rFonts w:ascii="Times New Roman" w:hAnsi="Times New Roman" w:cs="Times New Roman"/>
                <w:noProof/>
                <w:webHidden/>
                <w:sz w:val="22"/>
                <w:szCs w:val="22"/>
              </w:rPr>
              <w:fldChar w:fldCharType="end"/>
            </w:r>
          </w:hyperlink>
        </w:p>
        <w:p w14:paraId="493F4AC5"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45" w:history="1">
            <w:r w:rsidRPr="000241FC">
              <w:rPr>
                <w:rStyle w:val="Lienhypertexte"/>
                <w:rFonts w:ascii="Times New Roman" w:hAnsi="Times New Roman" w:cs="Times New Roman"/>
                <w:noProof/>
                <w:sz w:val="22"/>
                <w:szCs w:val="22"/>
              </w:rPr>
              <w:t>5.1.</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Disponibilité des services SR</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_Toc199945645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15</w:t>
            </w:r>
            <w:r w:rsidRPr="000241FC">
              <w:rPr>
                <w:rFonts w:ascii="Times New Roman" w:hAnsi="Times New Roman" w:cs="Times New Roman"/>
                <w:noProof/>
                <w:webHidden/>
                <w:sz w:val="22"/>
                <w:szCs w:val="22"/>
              </w:rPr>
              <w:fldChar w:fldCharType="end"/>
            </w:r>
          </w:hyperlink>
        </w:p>
        <w:p w14:paraId="1C24460E"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46" w:history="1">
            <w:r w:rsidRPr="000241FC">
              <w:rPr>
                <w:rStyle w:val="Lienhypertexte"/>
                <w:rFonts w:ascii="Times New Roman" w:hAnsi="Times New Roman" w:cs="Times New Roman"/>
                <w:noProof/>
                <w:sz w:val="22"/>
                <w:szCs w:val="22"/>
              </w:rPr>
              <w:t>5.2.</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Connaissance des services SR par les A&amp;J</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_Toc199945646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16</w:t>
            </w:r>
            <w:r w:rsidRPr="000241FC">
              <w:rPr>
                <w:rFonts w:ascii="Times New Roman" w:hAnsi="Times New Roman" w:cs="Times New Roman"/>
                <w:noProof/>
                <w:webHidden/>
                <w:sz w:val="22"/>
                <w:szCs w:val="22"/>
              </w:rPr>
              <w:fldChar w:fldCharType="end"/>
            </w:r>
          </w:hyperlink>
        </w:p>
        <w:p w14:paraId="36A03C70"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47" w:history="1">
            <w:r w:rsidRPr="000241FC">
              <w:rPr>
                <w:rStyle w:val="Lienhypertexte"/>
                <w:rFonts w:ascii="Times New Roman" w:hAnsi="Times New Roman" w:cs="Times New Roman"/>
                <w:noProof/>
                <w:sz w:val="22"/>
                <w:szCs w:val="22"/>
              </w:rPr>
              <w:t>5.3.</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Les services offerts et les besoins des A&amp;J en SR</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_Toc199945647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19</w:t>
            </w:r>
            <w:r w:rsidRPr="000241FC">
              <w:rPr>
                <w:rFonts w:ascii="Times New Roman" w:hAnsi="Times New Roman" w:cs="Times New Roman"/>
                <w:noProof/>
                <w:webHidden/>
                <w:sz w:val="22"/>
                <w:szCs w:val="22"/>
              </w:rPr>
              <w:fldChar w:fldCharType="end"/>
            </w:r>
          </w:hyperlink>
        </w:p>
        <w:p w14:paraId="3C3B54C0"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48" w:history="1">
            <w:r w:rsidRPr="000241FC">
              <w:rPr>
                <w:rStyle w:val="Lienhypertexte"/>
                <w:rFonts w:ascii="Times New Roman" w:hAnsi="Times New Roman" w:cs="Times New Roman"/>
                <w:noProof/>
                <w:sz w:val="22"/>
                <w:szCs w:val="22"/>
              </w:rPr>
              <w:t>5.4.</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Les conditions d’accès des A&amp;J aux services SR</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_Toc199945648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22</w:t>
            </w:r>
            <w:r w:rsidRPr="000241FC">
              <w:rPr>
                <w:rFonts w:ascii="Times New Roman" w:hAnsi="Times New Roman" w:cs="Times New Roman"/>
                <w:noProof/>
                <w:webHidden/>
                <w:sz w:val="22"/>
                <w:szCs w:val="22"/>
              </w:rPr>
              <w:fldChar w:fldCharType="end"/>
            </w:r>
          </w:hyperlink>
        </w:p>
        <w:p w14:paraId="4B2F2F34"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49" w:history="1">
            <w:r w:rsidRPr="000241FC">
              <w:rPr>
                <w:rStyle w:val="Lienhypertexte"/>
                <w:rFonts w:ascii="Times New Roman" w:hAnsi="Times New Roman" w:cs="Times New Roman"/>
                <w:noProof/>
                <w:sz w:val="22"/>
                <w:szCs w:val="22"/>
              </w:rPr>
              <w:t>5.5.</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L’accueil des A&amp;J dans les services SR</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_Toc199945649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24</w:t>
            </w:r>
            <w:r w:rsidRPr="000241FC">
              <w:rPr>
                <w:rFonts w:ascii="Times New Roman" w:hAnsi="Times New Roman" w:cs="Times New Roman"/>
                <w:noProof/>
                <w:webHidden/>
                <w:sz w:val="22"/>
                <w:szCs w:val="22"/>
              </w:rPr>
              <w:fldChar w:fldCharType="end"/>
            </w:r>
          </w:hyperlink>
        </w:p>
        <w:p w14:paraId="6C32B57B"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50" w:history="1">
            <w:r w:rsidRPr="000241FC">
              <w:rPr>
                <w:rStyle w:val="Lienhypertexte"/>
                <w:rFonts w:ascii="Times New Roman" w:hAnsi="Times New Roman" w:cs="Times New Roman"/>
                <w:noProof/>
                <w:sz w:val="22"/>
                <w:szCs w:val="22"/>
              </w:rPr>
              <w:t>5.6.</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Fréquentation des services SR par les A&amp;J</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_Toc199945650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25</w:t>
            </w:r>
            <w:r w:rsidRPr="000241FC">
              <w:rPr>
                <w:rFonts w:ascii="Times New Roman" w:hAnsi="Times New Roman" w:cs="Times New Roman"/>
                <w:noProof/>
                <w:webHidden/>
                <w:sz w:val="22"/>
                <w:szCs w:val="22"/>
              </w:rPr>
              <w:fldChar w:fldCharType="end"/>
            </w:r>
          </w:hyperlink>
        </w:p>
        <w:p w14:paraId="7069167C"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51" w:history="1">
            <w:r w:rsidRPr="000241FC">
              <w:rPr>
                <w:rStyle w:val="Lienhypertexte"/>
                <w:rFonts w:ascii="Times New Roman" w:hAnsi="Times New Roman" w:cs="Times New Roman"/>
                <w:noProof/>
                <w:sz w:val="22"/>
                <w:szCs w:val="22"/>
              </w:rPr>
              <w:t>5.7.</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Interactions des professionnel.le.s de santé avec les A&amp;J</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_Toc199945651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29</w:t>
            </w:r>
            <w:r w:rsidRPr="000241FC">
              <w:rPr>
                <w:rFonts w:ascii="Times New Roman" w:hAnsi="Times New Roman" w:cs="Times New Roman"/>
                <w:noProof/>
                <w:webHidden/>
                <w:sz w:val="22"/>
                <w:szCs w:val="22"/>
              </w:rPr>
              <w:fldChar w:fldCharType="end"/>
            </w:r>
          </w:hyperlink>
        </w:p>
        <w:p w14:paraId="0A9074FB" w14:textId="77777777" w:rsidR="000241FC" w:rsidRPr="000241FC" w:rsidRDefault="000241FC" w:rsidP="000241FC">
          <w:pPr>
            <w:pStyle w:val="TM2"/>
            <w:tabs>
              <w:tab w:val="left" w:pos="88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52" w:history="1">
            <w:r w:rsidRPr="000241FC">
              <w:rPr>
                <w:rStyle w:val="Lienhypertexte"/>
                <w:rFonts w:ascii="Times New Roman" w:hAnsi="Times New Roman" w:cs="Times New Roman"/>
                <w:noProof/>
                <w:sz w:val="22"/>
                <w:szCs w:val="22"/>
              </w:rPr>
              <w:t>5.9.</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Efficacité des services SR</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_Toc199945652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31</w:t>
            </w:r>
            <w:r w:rsidRPr="000241FC">
              <w:rPr>
                <w:rFonts w:ascii="Times New Roman" w:hAnsi="Times New Roman" w:cs="Times New Roman"/>
                <w:noProof/>
                <w:webHidden/>
                <w:sz w:val="22"/>
                <w:szCs w:val="22"/>
              </w:rPr>
              <w:fldChar w:fldCharType="end"/>
            </w:r>
          </w:hyperlink>
        </w:p>
        <w:p w14:paraId="62E4843E" w14:textId="30FC1F49" w:rsidR="000241FC" w:rsidRPr="000241FC" w:rsidRDefault="000241FC" w:rsidP="000241FC">
          <w:pPr>
            <w:pStyle w:val="TM2"/>
            <w:tabs>
              <w:tab w:val="left" w:pos="110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53" w:history="1">
            <w:r w:rsidRPr="000241FC">
              <w:rPr>
                <w:rStyle w:val="Lienhypertexte"/>
                <w:rFonts w:ascii="Times New Roman" w:hAnsi="Times New Roman" w:cs="Times New Roman"/>
                <w:noProof/>
                <w:sz w:val="22"/>
                <w:szCs w:val="22"/>
              </w:rPr>
              <w:t>5.10.</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Avis des acteurs sur les professionnel</w:t>
            </w:r>
            <w:r>
              <w:rPr>
                <w:rStyle w:val="Lienhypertexte"/>
                <w:rFonts w:ascii="Times New Roman" w:hAnsi="Times New Roman" w:cs="Times New Roman"/>
                <w:noProof/>
                <w:sz w:val="22"/>
                <w:szCs w:val="22"/>
              </w:rPr>
              <w:t>.</w:t>
            </w:r>
            <w:r w:rsidRPr="000241FC">
              <w:rPr>
                <w:rStyle w:val="Lienhypertexte"/>
                <w:rFonts w:ascii="Times New Roman" w:hAnsi="Times New Roman" w:cs="Times New Roman"/>
                <w:noProof/>
                <w:sz w:val="22"/>
                <w:szCs w:val="22"/>
              </w:rPr>
              <w:t>le</w:t>
            </w:r>
            <w:r>
              <w:rPr>
                <w:rStyle w:val="Lienhypertexte"/>
                <w:rFonts w:ascii="Times New Roman" w:hAnsi="Times New Roman" w:cs="Times New Roman"/>
                <w:noProof/>
                <w:sz w:val="22"/>
                <w:szCs w:val="22"/>
              </w:rPr>
              <w:t>.</w:t>
            </w:r>
            <w:r w:rsidRPr="000241FC">
              <w:rPr>
                <w:rStyle w:val="Lienhypertexte"/>
                <w:rFonts w:ascii="Times New Roman" w:hAnsi="Times New Roman" w:cs="Times New Roman"/>
                <w:noProof/>
                <w:sz w:val="22"/>
                <w:szCs w:val="22"/>
              </w:rPr>
              <w:t>s de santé</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_Toc199945653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33</w:t>
            </w:r>
            <w:r w:rsidRPr="000241FC">
              <w:rPr>
                <w:rFonts w:ascii="Times New Roman" w:hAnsi="Times New Roman" w:cs="Times New Roman"/>
                <w:noProof/>
                <w:webHidden/>
                <w:sz w:val="22"/>
                <w:szCs w:val="22"/>
              </w:rPr>
              <w:fldChar w:fldCharType="end"/>
            </w:r>
          </w:hyperlink>
        </w:p>
        <w:p w14:paraId="73B22E2A" w14:textId="77777777" w:rsidR="000241FC" w:rsidRPr="000241FC" w:rsidRDefault="000241FC" w:rsidP="000241FC">
          <w:pPr>
            <w:pStyle w:val="TM2"/>
            <w:tabs>
              <w:tab w:val="left" w:pos="110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54" w:history="1">
            <w:r w:rsidRPr="000241FC">
              <w:rPr>
                <w:rStyle w:val="Lienhypertexte"/>
                <w:rFonts w:ascii="Times New Roman" w:hAnsi="Times New Roman" w:cs="Times New Roman"/>
                <w:noProof/>
                <w:sz w:val="22"/>
                <w:szCs w:val="22"/>
              </w:rPr>
              <w:t>5.11.</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Barrières liées aux services SR</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_Toc199945654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39</w:t>
            </w:r>
            <w:r w:rsidRPr="000241FC">
              <w:rPr>
                <w:rFonts w:ascii="Times New Roman" w:hAnsi="Times New Roman" w:cs="Times New Roman"/>
                <w:noProof/>
                <w:webHidden/>
                <w:sz w:val="22"/>
                <w:szCs w:val="22"/>
              </w:rPr>
              <w:fldChar w:fldCharType="end"/>
            </w:r>
          </w:hyperlink>
        </w:p>
        <w:p w14:paraId="15A1F3D3" w14:textId="77777777" w:rsidR="000241FC" w:rsidRPr="000241FC" w:rsidRDefault="000241FC" w:rsidP="000241FC">
          <w:pPr>
            <w:pStyle w:val="TM2"/>
            <w:tabs>
              <w:tab w:val="left" w:pos="1100"/>
              <w:tab w:val="right" w:leader="dot" w:pos="9066"/>
            </w:tabs>
            <w:rPr>
              <w:rFonts w:ascii="Times New Roman" w:eastAsiaTheme="minorEastAsia" w:hAnsi="Times New Roman" w:cs="Times New Roman"/>
              <w:smallCaps w:val="0"/>
              <w:noProof/>
              <w:kern w:val="2"/>
              <w:sz w:val="22"/>
              <w:szCs w:val="22"/>
              <w:lang w:val="fr-SN" w:eastAsia="fr-FR"/>
              <w14:ligatures w14:val="standardContextual"/>
            </w:rPr>
          </w:pPr>
          <w:hyperlink w:anchor="_Toc199945655" w:history="1">
            <w:r w:rsidRPr="000241FC">
              <w:rPr>
                <w:rStyle w:val="Lienhypertexte"/>
                <w:rFonts w:ascii="Times New Roman" w:hAnsi="Times New Roman" w:cs="Times New Roman"/>
                <w:noProof/>
                <w:sz w:val="22"/>
                <w:szCs w:val="22"/>
              </w:rPr>
              <w:t>5.12.</w:t>
            </w:r>
            <w:r w:rsidRPr="000241FC">
              <w:rPr>
                <w:rFonts w:ascii="Times New Roman" w:eastAsiaTheme="minorEastAsia" w:hAnsi="Times New Roman" w:cs="Times New Roman"/>
                <w:smallCaps w:val="0"/>
                <w:noProof/>
                <w:kern w:val="2"/>
                <w:sz w:val="22"/>
                <w:szCs w:val="22"/>
                <w:lang w:val="fr-SN" w:eastAsia="fr-FR"/>
                <w14:ligatures w14:val="standardContextual"/>
              </w:rPr>
              <w:tab/>
            </w:r>
            <w:r w:rsidRPr="000241FC">
              <w:rPr>
                <w:rStyle w:val="Lienhypertexte"/>
                <w:rFonts w:ascii="Times New Roman" w:hAnsi="Times New Roman" w:cs="Times New Roman"/>
                <w:noProof/>
                <w:sz w:val="22"/>
                <w:szCs w:val="22"/>
              </w:rPr>
              <w:t>Bonnes pratiques</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_Toc199945655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41</w:t>
            </w:r>
            <w:r w:rsidRPr="000241FC">
              <w:rPr>
                <w:rFonts w:ascii="Times New Roman" w:hAnsi="Times New Roman" w:cs="Times New Roman"/>
                <w:noProof/>
                <w:webHidden/>
                <w:sz w:val="22"/>
                <w:szCs w:val="22"/>
              </w:rPr>
              <w:fldChar w:fldCharType="end"/>
            </w:r>
          </w:hyperlink>
        </w:p>
        <w:p w14:paraId="0113B528" w14:textId="77777777" w:rsidR="000241FC" w:rsidRPr="000241FC" w:rsidRDefault="000241FC" w:rsidP="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56" w:history="1">
            <w:r w:rsidRPr="000241FC">
              <w:rPr>
                <w:rStyle w:val="Lienhypertexte"/>
                <w:rFonts w:ascii="Times New Roman" w:hAnsi="Times New Roman" w:cs="Times New Roman"/>
                <w:noProof/>
                <w:sz w:val="22"/>
                <w:szCs w:val="22"/>
              </w:rPr>
              <w:t>Conclusion</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_Toc199945656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42</w:t>
            </w:r>
            <w:r w:rsidRPr="000241FC">
              <w:rPr>
                <w:rFonts w:ascii="Times New Roman" w:hAnsi="Times New Roman" w:cs="Times New Roman"/>
                <w:noProof/>
                <w:webHidden/>
                <w:sz w:val="22"/>
                <w:szCs w:val="22"/>
              </w:rPr>
              <w:fldChar w:fldCharType="end"/>
            </w:r>
          </w:hyperlink>
        </w:p>
        <w:p w14:paraId="6C19684A" w14:textId="77777777" w:rsidR="000241FC" w:rsidRPr="000241FC" w:rsidRDefault="000241FC" w:rsidP="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57" w:history="1">
            <w:r w:rsidRPr="000241FC">
              <w:rPr>
                <w:rStyle w:val="Lienhypertexte"/>
                <w:rFonts w:ascii="Times New Roman" w:hAnsi="Times New Roman" w:cs="Times New Roman"/>
                <w:noProof/>
                <w:sz w:val="22"/>
                <w:szCs w:val="22"/>
              </w:rPr>
              <w:t>Recommandations</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_Toc199945657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44</w:t>
            </w:r>
            <w:r w:rsidRPr="000241FC">
              <w:rPr>
                <w:rFonts w:ascii="Times New Roman" w:hAnsi="Times New Roman" w:cs="Times New Roman"/>
                <w:noProof/>
                <w:webHidden/>
                <w:sz w:val="22"/>
                <w:szCs w:val="22"/>
              </w:rPr>
              <w:fldChar w:fldCharType="end"/>
            </w:r>
          </w:hyperlink>
        </w:p>
        <w:p w14:paraId="25C2D7E5" w14:textId="77777777" w:rsidR="000241FC" w:rsidRPr="000241FC" w:rsidRDefault="000241FC" w:rsidP="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58" w:history="1">
            <w:r w:rsidRPr="000241FC">
              <w:rPr>
                <w:rStyle w:val="Lienhypertexte"/>
                <w:rFonts w:ascii="Times New Roman" w:hAnsi="Times New Roman" w:cs="Times New Roman"/>
                <w:noProof/>
                <w:sz w:val="22"/>
                <w:szCs w:val="22"/>
                <w:lang w:val="fr-SN"/>
              </w:rPr>
              <w:t>Bibliographie</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_Toc199945658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46</w:t>
            </w:r>
            <w:r w:rsidRPr="000241FC">
              <w:rPr>
                <w:rFonts w:ascii="Times New Roman" w:hAnsi="Times New Roman" w:cs="Times New Roman"/>
                <w:noProof/>
                <w:webHidden/>
                <w:sz w:val="22"/>
                <w:szCs w:val="22"/>
              </w:rPr>
              <w:fldChar w:fldCharType="end"/>
            </w:r>
          </w:hyperlink>
        </w:p>
        <w:p w14:paraId="3EE1388B" w14:textId="77777777" w:rsidR="000241FC" w:rsidRPr="000241FC" w:rsidRDefault="000241FC" w:rsidP="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59" w:history="1">
            <w:r w:rsidRPr="000241FC">
              <w:rPr>
                <w:rStyle w:val="Lienhypertexte"/>
                <w:rFonts w:ascii="Times New Roman" w:hAnsi="Times New Roman" w:cs="Times New Roman"/>
                <w:noProof/>
                <w:sz w:val="22"/>
                <w:szCs w:val="22"/>
              </w:rPr>
              <w:t>Liste des tableaux</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_Toc199945659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48</w:t>
            </w:r>
            <w:r w:rsidRPr="000241FC">
              <w:rPr>
                <w:rFonts w:ascii="Times New Roman" w:hAnsi="Times New Roman" w:cs="Times New Roman"/>
                <w:noProof/>
                <w:webHidden/>
                <w:sz w:val="22"/>
                <w:szCs w:val="22"/>
              </w:rPr>
              <w:fldChar w:fldCharType="end"/>
            </w:r>
          </w:hyperlink>
        </w:p>
        <w:p w14:paraId="614309DB" w14:textId="77777777" w:rsidR="000241FC" w:rsidRPr="000241FC" w:rsidRDefault="000241FC" w:rsidP="000241FC">
          <w:pPr>
            <w:pStyle w:val="TM1"/>
            <w:tabs>
              <w:tab w:val="right" w:leader="dot" w:pos="9066"/>
            </w:tabs>
            <w:rPr>
              <w:rFonts w:ascii="Times New Roman" w:eastAsiaTheme="minorEastAsia" w:hAnsi="Times New Roman" w:cs="Times New Roman"/>
              <w:b w:val="0"/>
              <w:bCs w:val="0"/>
              <w:caps w:val="0"/>
              <w:noProof/>
              <w:kern w:val="2"/>
              <w:sz w:val="22"/>
              <w:szCs w:val="22"/>
              <w:lang w:val="fr-SN" w:eastAsia="fr-FR"/>
              <w14:ligatures w14:val="standardContextual"/>
            </w:rPr>
          </w:pPr>
          <w:hyperlink w:anchor="_Toc199945660" w:history="1">
            <w:r w:rsidRPr="000241FC">
              <w:rPr>
                <w:rStyle w:val="Lienhypertexte"/>
                <w:rFonts w:ascii="Times New Roman" w:hAnsi="Times New Roman" w:cs="Times New Roman"/>
                <w:noProof/>
                <w:sz w:val="22"/>
                <w:szCs w:val="22"/>
              </w:rPr>
              <w:t>Listes des figures</w:t>
            </w:r>
            <w:r w:rsidRPr="000241FC">
              <w:rPr>
                <w:rFonts w:ascii="Times New Roman" w:hAnsi="Times New Roman" w:cs="Times New Roman"/>
                <w:noProof/>
                <w:webHidden/>
                <w:sz w:val="22"/>
                <w:szCs w:val="22"/>
              </w:rPr>
              <w:tab/>
            </w:r>
            <w:r w:rsidRPr="000241FC">
              <w:rPr>
                <w:rFonts w:ascii="Times New Roman" w:hAnsi="Times New Roman" w:cs="Times New Roman"/>
                <w:noProof/>
                <w:webHidden/>
                <w:sz w:val="22"/>
                <w:szCs w:val="22"/>
              </w:rPr>
              <w:fldChar w:fldCharType="begin"/>
            </w:r>
            <w:r w:rsidRPr="000241FC">
              <w:rPr>
                <w:rFonts w:ascii="Times New Roman" w:hAnsi="Times New Roman" w:cs="Times New Roman"/>
                <w:noProof/>
                <w:webHidden/>
                <w:sz w:val="22"/>
                <w:szCs w:val="22"/>
              </w:rPr>
              <w:instrText xml:space="preserve"> PAGEREF _Toc199945660 \h </w:instrText>
            </w:r>
            <w:r w:rsidRPr="000241FC">
              <w:rPr>
                <w:rFonts w:ascii="Times New Roman" w:hAnsi="Times New Roman" w:cs="Times New Roman"/>
                <w:noProof/>
                <w:webHidden/>
                <w:sz w:val="22"/>
                <w:szCs w:val="22"/>
              </w:rPr>
            </w:r>
            <w:r w:rsidRPr="000241FC">
              <w:rPr>
                <w:rFonts w:ascii="Times New Roman" w:hAnsi="Times New Roman" w:cs="Times New Roman"/>
                <w:noProof/>
                <w:webHidden/>
                <w:sz w:val="22"/>
                <w:szCs w:val="22"/>
              </w:rPr>
              <w:fldChar w:fldCharType="separate"/>
            </w:r>
            <w:r w:rsidRPr="000241FC">
              <w:rPr>
                <w:rFonts w:ascii="Times New Roman" w:hAnsi="Times New Roman" w:cs="Times New Roman"/>
                <w:noProof/>
                <w:webHidden/>
                <w:sz w:val="22"/>
                <w:szCs w:val="22"/>
              </w:rPr>
              <w:t>48</w:t>
            </w:r>
            <w:r w:rsidRPr="000241FC">
              <w:rPr>
                <w:rFonts w:ascii="Times New Roman" w:hAnsi="Times New Roman" w:cs="Times New Roman"/>
                <w:noProof/>
                <w:webHidden/>
                <w:sz w:val="22"/>
                <w:szCs w:val="22"/>
              </w:rPr>
              <w:fldChar w:fldCharType="end"/>
            </w:r>
          </w:hyperlink>
        </w:p>
        <w:p w14:paraId="63DDFCD5" w14:textId="77777777" w:rsidR="000241FC" w:rsidRDefault="000241FC" w:rsidP="000241FC">
          <w:pPr>
            <w:rPr>
              <w:b/>
              <w:bCs/>
              <w:noProof/>
            </w:rPr>
          </w:pPr>
          <w:r w:rsidRPr="000241FC">
            <w:rPr>
              <w:rFonts w:ascii="Times New Roman" w:hAnsi="Times New Roman" w:cs="Times New Roman"/>
              <w:b/>
              <w:bCs/>
              <w:noProof/>
            </w:rPr>
            <w:fldChar w:fldCharType="end"/>
          </w:r>
        </w:p>
      </w:sdtContent>
    </w:sdt>
    <w:p w14:paraId="30818EE6" w14:textId="77777777" w:rsidR="0065014A" w:rsidRPr="0065014A" w:rsidRDefault="0065014A" w:rsidP="0065014A">
      <w:pPr>
        <w:ind w:right="55"/>
        <w:jc w:val="both"/>
        <w:rPr>
          <w:rFonts w:ascii="Times New Roman" w:hAnsi="Times New Roman" w:cs="Times New Roman"/>
        </w:rPr>
      </w:pPr>
    </w:p>
    <w:sectPr w:rsidR="0065014A" w:rsidRPr="0065014A" w:rsidSect="0065014A">
      <w:pgSz w:w="11910" w:h="16850"/>
      <w:pgMar w:top="1417" w:right="1417" w:bottom="1417"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488E72" w14:textId="77777777" w:rsidR="00F6409D" w:rsidRDefault="00F6409D" w:rsidP="0065014A">
      <w:r>
        <w:separator/>
      </w:r>
    </w:p>
  </w:endnote>
  <w:endnote w:type="continuationSeparator" w:id="0">
    <w:p w14:paraId="778B7CCA" w14:textId="77777777" w:rsidR="00F6409D" w:rsidRDefault="00F6409D" w:rsidP="00650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0000500000000020000"/>
    <w:charset w:val="00"/>
    <w:family w:val="auto"/>
    <w:pitch w:val="variable"/>
    <w:sig w:usb0="00000003" w:usb1="00000000" w:usb2="00000000" w:usb3="00000000" w:csb0="00000007"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A3C71" w14:textId="77777777" w:rsidR="00000000" w:rsidRDefault="00000000">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A113D" w14:textId="77777777" w:rsidR="00F6409D" w:rsidRDefault="00F6409D" w:rsidP="0065014A">
      <w:r>
        <w:separator/>
      </w:r>
    </w:p>
  </w:footnote>
  <w:footnote w:type="continuationSeparator" w:id="0">
    <w:p w14:paraId="44E1E811" w14:textId="77777777" w:rsidR="00F6409D" w:rsidRDefault="00F6409D" w:rsidP="00650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9B114" w14:textId="77777777" w:rsidR="00000000" w:rsidRDefault="00000000">
    <w:pPr>
      <w:tabs>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F3299"/>
    <w:multiLevelType w:val="multilevel"/>
    <w:tmpl w:val="B0565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59431E"/>
    <w:multiLevelType w:val="hybridMultilevel"/>
    <w:tmpl w:val="201055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30B1A9F"/>
    <w:multiLevelType w:val="hybridMultilevel"/>
    <w:tmpl w:val="DCD2EF60"/>
    <w:lvl w:ilvl="0" w:tplc="4E4C24C8">
      <w:numFmt w:val="bullet"/>
      <w:lvlText w:val=""/>
      <w:lvlJc w:val="left"/>
      <w:pPr>
        <w:ind w:left="720" w:hanging="360"/>
      </w:pPr>
      <w:rPr>
        <w:rFonts w:ascii="Wingdings" w:eastAsia="Wingdings" w:hAnsi="Wingdings" w:cs="Wingdings" w:hint="default"/>
        <w:color w:val="00498F"/>
        <w:w w:val="100"/>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372195"/>
    <w:multiLevelType w:val="multilevel"/>
    <w:tmpl w:val="032891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EC77EA"/>
    <w:multiLevelType w:val="hybridMultilevel"/>
    <w:tmpl w:val="25E4F4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28B389F"/>
    <w:multiLevelType w:val="hybridMultilevel"/>
    <w:tmpl w:val="EBAA61AE"/>
    <w:lvl w:ilvl="0" w:tplc="0409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34FD0EB0"/>
    <w:multiLevelType w:val="hybridMultilevel"/>
    <w:tmpl w:val="A07A1954"/>
    <w:lvl w:ilvl="0" w:tplc="828EE946">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1145BCE"/>
    <w:multiLevelType w:val="multilevel"/>
    <w:tmpl w:val="61C68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EF1E89"/>
    <w:multiLevelType w:val="hybridMultilevel"/>
    <w:tmpl w:val="5D723B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8F35006"/>
    <w:multiLevelType w:val="multilevel"/>
    <w:tmpl w:val="806075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A4A3986"/>
    <w:multiLevelType w:val="multilevel"/>
    <w:tmpl w:val="1A1E379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1382494"/>
    <w:multiLevelType w:val="hybridMultilevel"/>
    <w:tmpl w:val="1568A140"/>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AEC6BDF"/>
    <w:multiLevelType w:val="multilevel"/>
    <w:tmpl w:val="3E42EA36"/>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3" w15:restartNumberingAfterBreak="0">
    <w:nsid w:val="60100B05"/>
    <w:multiLevelType w:val="multilevel"/>
    <w:tmpl w:val="F01013F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780A26"/>
    <w:multiLevelType w:val="hybridMultilevel"/>
    <w:tmpl w:val="E8C68444"/>
    <w:lvl w:ilvl="0" w:tplc="0409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65C637D5"/>
    <w:multiLevelType w:val="multilevel"/>
    <w:tmpl w:val="6A0815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C8F6615"/>
    <w:multiLevelType w:val="hybridMultilevel"/>
    <w:tmpl w:val="EBC0E2A2"/>
    <w:lvl w:ilvl="0" w:tplc="0409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761A276C"/>
    <w:multiLevelType w:val="multilevel"/>
    <w:tmpl w:val="1BB2ED4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126005708">
    <w:abstractNumId w:val="17"/>
  </w:num>
  <w:num w:numId="2" w16cid:durableId="1210994139">
    <w:abstractNumId w:val="7"/>
  </w:num>
  <w:num w:numId="3" w16cid:durableId="192156282">
    <w:abstractNumId w:val="0"/>
  </w:num>
  <w:num w:numId="4" w16cid:durableId="154037505">
    <w:abstractNumId w:val="12"/>
  </w:num>
  <w:num w:numId="5" w16cid:durableId="586890274">
    <w:abstractNumId w:val="4"/>
  </w:num>
  <w:num w:numId="6" w16cid:durableId="1244796533">
    <w:abstractNumId w:val="8"/>
  </w:num>
  <w:num w:numId="7" w16cid:durableId="1499615243">
    <w:abstractNumId w:val="1"/>
  </w:num>
  <w:num w:numId="8" w16cid:durableId="1207982978">
    <w:abstractNumId w:val="6"/>
  </w:num>
  <w:num w:numId="9" w16cid:durableId="2092388653">
    <w:abstractNumId w:val="9"/>
  </w:num>
  <w:num w:numId="10" w16cid:durableId="232469485">
    <w:abstractNumId w:val="3"/>
  </w:num>
  <w:num w:numId="11" w16cid:durableId="734202580">
    <w:abstractNumId w:val="15"/>
  </w:num>
  <w:num w:numId="12" w16cid:durableId="987247928">
    <w:abstractNumId w:val="13"/>
  </w:num>
  <w:num w:numId="13" w16cid:durableId="163060727">
    <w:abstractNumId w:val="10"/>
  </w:num>
  <w:num w:numId="14" w16cid:durableId="1635939159">
    <w:abstractNumId w:val="2"/>
  </w:num>
  <w:num w:numId="15" w16cid:durableId="973028503">
    <w:abstractNumId w:val="5"/>
  </w:num>
  <w:num w:numId="16" w16cid:durableId="625739524">
    <w:abstractNumId w:val="11"/>
  </w:num>
  <w:num w:numId="17" w16cid:durableId="252979218">
    <w:abstractNumId w:val="16"/>
  </w:num>
  <w:num w:numId="18" w16cid:durableId="1933472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989"/>
    <w:rsid w:val="000241FC"/>
    <w:rsid w:val="0065014A"/>
    <w:rsid w:val="00865193"/>
    <w:rsid w:val="00E76989"/>
    <w:rsid w:val="00F506DC"/>
    <w:rsid w:val="00F6409D"/>
  </w:rsids>
  <m:mathPr>
    <m:mathFont m:val="Cambria Math"/>
    <m:brkBin m:val="before"/>
    <m:brkBinSub m:val="--"/>
    <m:smallFrac m:val="0"/>
    <m:dispDef/>
    <m:lMargin m:val="0"/>
    <m:rMargin m:val="0"/>
    <m:defJc m:val="centerGroup"/>
    <m:wrapIndent m:val="1440"/>
    <m:intLim m:val="subSup"/>
    <m:naryLim m:val="undOvr"/>
  </m:mathPr>
  <w:themeFontLang w:val="fr-SN"/>
  <w:clrSchemeMapping w:bg1="light1" w:t1="dark1" w:bg2="light2" w:t2="dark2" w:accent1="accent1" w:accent2="accent2" w:accent3="accent3" w:accent4="accent4" w:accent5="accent5" w:accent6="accent6" w:hyperlink="hyperlink" w:followedHyperlink="followedHyperlink"/>
  <w:decimalSymbol w:val=","/>
  <w:listSeparator w:val=";"/>
  <w14:docId w14:val="351A051B"/>
  <w15:docId w15:val="{1A4D3029-817D-6541-8736-B1C67C874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next w:val="Normal"/>
    <w:link w:val="Titre1Car"/>
    <w:uiPriority w:val="9"/>
    <w:qFormat/>
    <w:rsid w:val="0065014A"/>
    <w:pPr>
      <w:keepNext/>
      <w:keepLines/>
      <w:widowControl/>
      <w:autoSpaceDE/>
      <w:autoSpaceDN/>
      <w:spacing w:before="400" w:after="120" w:line="360" w:lineRule="auto"/>
      <w:jc w:val="both"/>
      <w:outlineLvl w:val="0"/>
    </w:pPr>
    <w:rPr>
      <w:rFonts w:ascii="Times New Roman" w:eastAsia="Times New Roman" w:hAnsi="Times New Roman" w:cs="Times New Roman"/>
      <w:sz w:val="40"/>
      <w:szCs w:val="40"/>
      <w:lang w:val="en-US" w:eastAsia="fr-FR"/>
    </w:rPr>
  </w:style>
  <w:style w:type="paragraph" w:styleId="Titre2">
    <w:name w:val="heading 2"/>
    <w:basedOn w:val="Normal"/>
    <w:next w:val="Normal"/>
    <w:link w:val="Titre2Car"/>
    <w:uiPriority w:val="9"/>
    <w:unhideWhenUsed/>
    <w:qFormat/>
    <w:rsid w:val="0065014A"/>
    <w:pPr>
      <w:keepNext/>
      <w:keepLines/>
      <w:widowControl/>
      <w:autoSpaceDE/>
      <w:autoSpaceDN/>
      <w:spacing w:line="360" w:lineRule="auto"/>
      <w:jc w:val="both"/>
      <w:outlineLvl w:val="1"/>
    </w:pPr>
    <w:rPr>
      <w:rFonts w:ascii="Times New Roman" w:eastAsia="Times New Roman" w:hAnsi="Times New Roman" w:cs="Times New Roman"/>
      <w:b/>
      <w:sz w:val="28"/>
      <w:szCs w:val="28"/>
      <w:lang w:val="en-US" w:eastAsia="fr-FR"/>
    </w:rPr>
  </w:style>
  <w:style w:type="paragraph" w:styleId="Titre3">
    <w:name w:val="heading 3"/>
    <w:basedOn w:val="Normal"/>
    <w:next w:val="Normal"/>
    <w:link w:val="Titre3Car"/>
    <w:uiPriority w:val="9"/>
    <w:unhideWhenUsed/>
    <w:qFormat/>
    <w:rsid w:val="0065014A"/>
    <w:pPr>
      <w:keepNext/>
      <w:keepLines/>
      <w:widowControl/>
      <w:autoSpaceDE/>
      <w:autoSpaceDN/>
      <w:spacing w:before="240" w:after="80" w:line="360" w:lineRule="auto"/>
      <w:outlineLvl w:val="2"/>
    </w:pPr>
    <w:rPr>
      <w:rFonts w:ascii="Times New Roman" w:eastAsia="Times New Roman" w:hAnsi="Times New Roman" w:cs="Times New Roman"/>
      <w:b/>
      <w:sz w:val="28"/>
      <w:szCs w:val="28"/>
      <w:lang w:val="en-US" w:eastAsia="fr-FR"/>
    </w:rPr>
  </w:style>
  <w:style w:type="paragraph" w:styleId="Titre4">
    <w:name w:val="heading 4"/>
    <w:basedOn w:val="Normal"/>
    <w:next w:val="Normal"/>
    <w:link w:val="Titre4Car"/>
    <w:uiPriority w:val="9"/>
    <w:semiHidden/>
    <w:unhideWhenUsed/>
    <w:qFormat/>
    <w:rsid w:val="0065014A"/>
    <w:pPr>
      <w:keepNext/>
      <w:keepLines/>
      <w:widowControl/>
      <w:autoSpaceDE/>
      <w:autoSpaceDN/>
      <w:spacing w:before="280" w:after="80" w:line="360" w:lineRule="auto"/>
      <w:jc w:val="both"/>
      <w:outlineLvl w:val="3"/>
    </w:pPr>
    <w:rPr>
      <w:rFonts w:ascii="Times New Roman" w:eastAsia="Times New Roman" w:hAnsi="Times New Roman" w:cs="Times New Roman"/>
      <w:color w:val="666666"/>
      <w:sz w:val="24"/>
      <w:szCs w:val="24"/>
      <w:lang w:val="en-US" w:eastAsia="fr-FR"/>
    </w:rPr>
  </w:style>
  <w:style w:type="paragraph" w:styleId="Titre5">
    <w:name w:val="heading 5"/>
    <w:basedOn w:val="Normal"/>
    <w:next w:val="Normal"/>
    <w:link w:val="Titre5Car"/>
    <w:uiPriority w:val="9"/>
    <w:semiHidden/>
    <w:unhideWhenUsed/>
    <w:qFormat/>
    <w:rsid w:val="0065014A"/>
    <w:pPr>
      <w:keepNext/>
      <w:keepLines/>
      <w:widowControl/>
      <w:autoSpaceDE/>
      <w:autoSpaceDN/>
      <w:spacing w:before="240" w:after="80" w:line="360" w:lineRule="auto"/>
      <w:jc w:val="both"/>
      <w:outlineLvl w:val="4"/>
    </w:pPr>
    <w:rPr>
      <w:rFonts w:ascii="Times New Roman" w:eastAsia="Times New Roman" w:hAnsi="Times New Roman" w:cs="Times New Roman"/>
      <w:color w:val="666666"/>
      <w:lang w:val="en-US" w:eastAsia="fr-FR"/>
    </w:rPr>
  </w:style>
  <w:style w:type="paragraph" w:styleId="Titre6">
    <w:name w:val="heading 6"/>
    <w:basedOn w:val="Normal"/>
    <w:next w:val="Normal"/>
    <w:link w:val="Titre6Car"/>
    <w:uiPriority w:val="9"/>
    <w:semiHidden/>
    <w:unhideWhenUsed/>
    <w:qFormat/>
    <w:rsid w:val="0065014A"/>
    <w:pPr>
      <w:keepNext/>
      <w:keepLines/>
      <w:widowControl/>
      <w:autoSpaceDE/>
      <w:autoSpaceDN/>
      <w:spacing w:before="240" w:after="80" w:line="360" w:lineRule="auto"/>
      <w:jc w:val="both"/>
      <w:outlineLvl w:val="5"/>
    </w:pPr>
    <w:rPr>
      <w:rFonts w:ascii="Times New Roman" w:eastAsia="Times New Roman" w:hAnsi="Times New Roman" w:cs="Times New Roman"/>
      <w:i/>
      <w:color w:val="666666"/>
      <w:lang w:val="en-US"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b/>
      <w:bCs/>
      <w:sz w:val="28"/>
      <w:szCs w:val="28"/>
    </w:rPr>
  </w:style>
  <w:style w:type="paragraph" w:styleId="Titre">
    <w:name w:val="Title"/>
    <w:basedOn w:val="Normal"/>
    <w:uiPriority w:val="10"/>
    <w:qFormat/>
    <w:pPr>
      <w:ind w:left="107" w:right="772"/>
      <w:jc w:val="center"/>
    </w:pPr>
    <w:rPr>
      <w:rFonts w:ascii="Lucida Sans Unicode" w:eastAsia="Lucida Sans Unicode" w:hAnsi="Lucida Sans Unicode" w:cs="Lucida Sans Unicode"/>
      <w:sz w:val="36"/>
      <w:szCs w:val="36"/>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customStyle="1" w:styleId="Titre1Car">
    <w:name w:val="Titre 1 Car"/>
    <w:basedOn w:val="Policepardfaut"/>
    <w:link w:val="Titre1"/>
    <w:uiPriority w:val="9"/>
    <w:rsid w:val="0065014A"/>
    <w:rPr>
      <w:rFonts w:ascii="Times New Roman" w:eastAsia="Times New Roman" w:hAnsi="Times New Roman" w:cs="Times New Roman"/>
      <w:sz w:val="40"/>
      <w:szCs w:val="40"/>
      <w:lang w:eastAsia="fr-FR"/>
    </w:rPr>
  </w:style>
  <w:style w:type="character" w:customStyle="1" w:styleId="Titre2Car">
    <w:name w:val="Titre 2 Car"/>
    <w:basedOn w:val="Policepardfaut"/>
    <w:link w:val="Titre2"/>
    <w:uiPriority w:val="9"/>
    <w:rsid w:val="0065014A"/>
    <w:rPr>
      <w:rFonts w:ascii="Times New Roman" w:eastAsia="Times New Roman" w:hAnsi="Times New Roman" w:cs="Times New Roman"/>
      <w:b/>
      <w:sz w:val="28"/>
      <w:szCs w:val="28"/>
      <w:lang w:eastAsia="fr-FR"/>
    </w:rPr>
  </w:style>
  <w:style w:type="character" w:customStyle="1" w:styleId="Titre3Car">
    <w:name w:val="Titre 3 Car"/>
    <w:basedOn w:val="Policepardfaut"/>
    <w:link w:val="Titre3"/>
    <w:uiPriority w:val="9"/>
    <w:rsid w:val="0065014A"/>
    <w:rPr>
      <w:rFonts w:ascii="Times New Roman" w:eastAsia="Times New Roman" w:hAnsi="Times New Roman" w:cs="Times New Roman"/>
      <w:b/>
      <w:sz w:val="28"/>
      <w:szCs w:val="28"/>
      <w:lang w:eastAsia="fr-FR"/>
    </w:rPr>
  </w:style>
  <w:style w:type="character" w:customStyle="1" w:styleId="Titre4Car">
    <w:name w:val="Titre 4 Car"/>
    <w:basedOn w:val="Policepardfaut"/>
    <w:link w:val="Titre4"/>
    <w:uiPriority w:val="9"/>
    <w:semiHidden/>
    <w:rsid w:val="0065014A"/>
    <w:rPr>
      <w:rFonts w:ascii="Times New Roman" w:eastAsia="Times New Roman" w:hAnsi="Times New Roman" w:cs="Times New Roman"/>
      <w:color w:val="666666"/>
      <w:sz w:val="24"/>
      <w:szCs w:val="24"/>
      <w:lang w:eastAsia="fr-FR"/>
    </w:rPr>
  </w:style>
  <w:style w:type="character" w:customStyle="1" w:styleId="Titre5Car">
    <w:name w:val="Titre 5 Car"/>
    <w:basedOn w:val="Policepardfaut"/>
    <w:link w:val="Titre5"/>
    <w:uiPriority w:val="9"/>
    <w:semiHidden/>
    <w:rsid w:val="0065014A"/>
    <w:rPr>
      <w:rFonts w:ascii="Times New Roman" w:eastAsia="Times New Roman" w:hAnsi="Times New Roman" w:cs="Times New Roman"/>
      <w:color w:val="666666"/>
      <w:lang w:eastAsia="fr-FR"/>
    </w:rPr>
  </w:style>
  <w:style w:type="character" w:customStyle="1" w:styleId="Titre6Car">
    <w:name w:val="Titre 6 Car"/>
    <w:basedOn w:val="Policepardfaut"/>
    <w:link w:val="Titre6"/>
    <w:uiPriority w:val="9"/>
    <w:semiHidden/>
    <w:rsid w:val="0065014A"/>
    <w:rPr>
      <w:rFonts w:ascii="Times New Roman" w:eastAsia="Times New Roman" w:hAnsi="Times New Roman" w:cs="Times New Roman"/>
      <w:i/>
      <w:color w:val="666666"/>
      <w:lang w:eastAsia="fr-FR"/>
    </w:rPr>
  </w:style>
  <w:style w:type="paragraph" w:styleId="Sous-titre">
    <w:name w:val="Subtitle"/>
    <w:basedOn w:val="Normal"/>
    <w:next w:val="Normal"/>
    <w:link w:val="Sous-titreCar"/>
    <w:uiPriority w:val="11"/>
    <w:qFormat/>
    <w:rsid w:val="0065014A"/>
    <w:pPr>
      <w:keepNext/>
      <w:keepLines/>
      <w:widowControl/>
      <w:autoSpaceDE/>
      <w:autoSpaceDN/>
      <w:spacing w:after="320" w:line="360" w:lineRule="auto"/>
      <w:jc w:val="both"/>
    </w:pPr>
    <w:rPr>
      <w:color w:val="666666"/>
      <w:sz w:val="30"/>
      <w:szCs w:val="30"/>
      <w:lang w:val="en-US" w:eastAsia="fr-FR"/>
    </w:rPr>
  </w:style>
  <w:style w:type="character" w:customStyle="1" w:styleId="Sous-titreCar">
    <w:name w:val="Sous-titre Car"/>
    <w:basedOn w:val="Policepardfaut"/>
    <w:link w:val="Sous-titre"/>
    <w:uiPriority w:val="11"/>
    <w:rsid w:val="0065014A"/>
    <w:rPr>
      <w:rFonts w:ascii="Arial" w:eastAsia="Arial" w:hAnsi="Arial" w:cs="Arial"/>
      <w:color w:val="666666"/>
      <w:sz w:val="30"/>
      <w:szCs w:val="30"/>
      <w:lang w:eastAsia="fr-FR"/>
    </w:rPr>
  </w:style>
  <w:style w:type="paragraph" w:styleId="Commentaire">
    <w:name w:val="annotation text"/>
    <w:basedOn w:val="Normal"/>
    <w:link w:val="CommentaireCar"/>
    <w:uiPriority w:val="99"/>
    <w:semiHidden/>
    <w:unhideWhenUsed/>
    <w:rsid w:val="0065014A"/>
    <w:pPr>
      <w:widowControl/>
      <w:autoSpaceDE/>
      <w:autoSpaceDN/>
      <w:jc w:val="both"/>
    </w:pPr>
    <w:rPr>
      <w:rFonts w:ascii="Times New Roman" w:eastAsia="Times New Roman" w:hAnsi="Times New Roman" w:cs="Times New Roman"/>
      <w:sz w:val="20"/>
      <w:szCs w:val="20"/>
      <w:lang w:val="en-US" w:eastAsia="fr-FR"/>
    </w:rPr>
  </w:style>
  <w:style w:type="character" w:customStyle="1" w:styleId="CommentaireCar">
    <w:name w:val="Commentaire Car"/>
    <w:basedOn w:val="Policepardfaut"/>
    <w:link w:val="Commentaire"/>
    <w:uiPriority w:val="99"/>
    <w:semiHidden/>
    <w:rsid w:val="0065014A"/>
    <w:rPr>
      <w:rFonts w:ascii="Times New Roman" w:eastAsia="Times New Roman" w:hAnsi="Times New Roman" w:cs="Times New Roman"/>
      <w:sz w:val="20"/>
      <w:szCs w:val="20"/>
      <w:lang w:eastAsia="fr-FR"/>
    </w:rPr>
  </w:style>
  <w:style w:type="character" w:styleId="Marquedecommentaire">
    <w:name w:val="annotation reference"/>
    <w:basedOn w:val="Policepardfaut"/>
    <w:uiPriority w:val="99"/>
    <w:semiHidden/>
    <w:unhideWhenUsed/>
    <w:rsid w:val="0065014A"/>
    <w:rPr>
      <w:sz w:val="16"/>
      <w:szCs w:val="16"/>
    </w:rPr>
  </w:style>
  <w:style w:type="paragraph" w:styleId="Lgende">
    <w:name w:val="caption"/>
    <w:basedOn w:val="Normal"/>
    <w:next w:val="Normal"/>
    <w:uiPriority w:val="35"/>
    <w:unhideWhenUsed/>
    <w:qFormat/>
    <w:rsid w:val="0065014A"/>
    <w:pPr>
      <w:widowControl/>
      <w:autoSpaceDE/>
      <w:autoSpaceDN/>
      <w:spacing w:after="200"/>
      <w:jc w:val="both"/>
    </w:pPr>
    <w:rPr>
      <w:rFonts w:ascii="Times New Roman" w:eastAsia="Times New Roman" w:hAnsi="Times New Roman" w:cs="Times New Roman"/>
      <w:i/>
      <w:iCs/>
      <w:color w:val="1F497D" w:themeColor="text2"/>
      <w:sz w:val="18"/>
      <w:szCs w:val="18"/>
      <w:lang w:val="en-US" w:eastAsia="fr-FR"/>
    </w:rPr>
  </w:style>
  <w:style w:type="paragraph" w:styleId="En-ttedetabledesmatires">
    <w:name w:val="TOC Heading"/>
    <w:basedOn w:val="Titre1"/>
    <w:next w:val="Normal"/>
    <w:uiPriority w:val="39"/>
    <w:unhideWhenUsed/>
    <w:qFormat/>
    <w:rsid w:val="0065014A"/>
    <w:pPr>
      <w:spacing w:before="480" w:after="0" w:line="276" w:lineRule="auto"/>
      <w:jc w:val="left"/>
      <w:outlineLvl w:val="9"/>
    </w:pPr>
    <w:rPr>
      <w:rFonts w:asciiTheme="majorHAnsi" w:eastAsiaTheme="majorEastAsia" w:hAnsiTheme="majorHAnsi" w:cstheme="majorBidi"/>
      <w:b/>
      <w:bCs/>
      <w:color w:val="365F91" w:themeColor="accent1" w:themeShade="BF"/>
      <w:sz w:val="28"/>
      <w:szCs w:val="28"/>
      <w:lang w:val="fr-SN"/>
    </w:rPr>
  </w:style>
  <w:style w:type="paragraph" w:styleId="TM1">
    <w:name w:val="toc 1"/>
    <w:basedOn w:val="Normal"/>
    <w:next w:val="Normal"/>
    <w:autoRedefine/>
    <w:uiPriority w:val="39"/>
    <w:unhideWhenUsed/>
    <w:rsid w:val="000241FC"/>
    <w:pPr>
      <w:spacing w:before="120" w:after="120"/>
    </w:pPr>
    <w:rPr>
      <w:rFonts w:asciiTheme="minorHAnsi" w:hAnsiTheme="minorHAnsi" w:cstheme="minorHAnsi"/>
      <w:b/>
      <w:bCs/>
      <w:caps/>
      <w:sz w:val="20"/>
      <w:szCs w:val="20"/>
    </w:rPr>
  </w:style>
  <w:style w:type="paragraph" w:styleId="TM2">
    <w:name w:val="toc 2"/>
    <w:basedOn w:val="Normal"/>
    <w:next w:val="Normal"/>
    <w:autoRedefine/>
    <w:uiPriority w:val="39"/>
    <w:unhideWhenUsed/>
    <w:rsid w:val="0065014A"/>
    <w:pPr>
      <w:ind w:left="220"/>
    </w:pPr>
    <w:rPr>
      <w:rFonts w:asciiTheme="minorHAnsi" w:hAnsiTheme="minorHAnsi" w:cstheme="minorHAnsi"/>
      <w:smallCaps/>
      <w:sz w:val="20"/>
      <w:szCs w:val="20"/>
    </w:rPr>
  </w:style>
  <w:style w:type="paragraph" w:styleId="TM3">
    <w:name w:val="toc 3"/>
    <w:basedOn w:val="Normal"/>
    <w:next w:val="Normal"/>
    <w:autoRedefine/>
    <w:uiPriority w:val="39"/>
    <w:unhideWhenUsed/>
    <w:rsid w:val="0065014A"/>
    <w:pPr>
      <w:ind w:left="440"/>
    </w:pPr>
    <w:rPr>
      <w:rFonts w:asciiTheme="minorHAnsi" w:hAnsiTheme="minorHAnsi" w:cstheme="minorHAnsi"/>
      <w:i/>
      <w:iCs/>
      <w:sz w:val="20"/>
      <w:szCs w:val="20"/>
    </w:rPr>
  </w:style>
  <w:style w:type="character" w:styleId="Lienhypertexte">
    <w:name w:val="Hyperlink"/>
    <w:basedOn w:val="Policepardfaut"/>
    <w:uiPriority w:val="99"/>
    <w:unhideWhenUsed/>
    <w:rsid w:val="0065014A"/>
    <w:rPr>
      <w:color w:val="0000FF" w:themeColor="hyperlink"/>
      <w:u w:val="single"/>
    </w:rPr>
  </w:style>
  <w:style w:type="paragraph" w:styleId="TM4">
    <w:name w:val="toc 4"/>
    <w:basedOn w:val="Normal"/>
    <w:next w:val="Normal"/>
    <w:autoRedefine/>
    <w:uiPriority w:val="39"/>
    <w:semiHidden/>
    <w:unhideWhenUsed/>
    <w:rsid w:val="0065014A"/>
    <w:pPr>
      <w:ind w:left="660"/>
    </w:pPr>
    <w:rPr>
      <w:rFonts w:asciiTheme="minorHAnsi" w:hAnsiTheme="minorHAnsi" w:cstheme="minorHAnsi"/>
      <w:sz w:val="18"/>
      <w:szCs w:val="18"/>
    </w:rPr>
  </w:style>
  <w:style w:type="paragraph" w:styleId="TM5">
    <w:name w:val="toc 5"/>
    <w:basedOn w:val="Normal"/>
    <w:next w:val="Normal"/>
    <w:autoRedefine/>
    <w:uiPriority w:val="39"/>
    <w:semiHidden/>
    <w:unhideWhenUsed/>
    <w:rsid w:val="0065014A"/>
    <w:pPr>
      <w:ind w:left="880"/>
    </w:pPr>
    <w:rPr>
      <w:rFonts w:asciiTheme="minorHAnsi" w:hAnsiTheme="minorHAnsi" w:cstheme="minorHAnsi"/>
      <w:sz w:val="18"/>
      <w:szCs w:val="18"/>
    </w:rPr>
  </w:style>
  <w:style w:type="paragraph" w:styleId="TM6">
    <w:name w:val="toc 6"/>
    <w:basedOn w:val="Normal"/>
    <w:next w:val="Normal"/>
    <w:autoRedefine/>
    <w:uiPriority w:val="39"/>
    <w:semiHidden/>
    <w:unhideWhenUsed/>
    <w:rsid w:val="0065014A"/>
    <w:pPr>
      <w:ind w:left="1100"/>
    </w:pPr>
    <w:rPr>
      <w:rFonts w:asciiTheme="minorHAnsi" w:hAnsiTheme="minorHAnsi" w:cstheme="minorHAnsi"/>
      <w:sz w:val="18"/>
      <w:szCs w:val="18"/>
    </w:rPr>
  </w:style>
  <w:style w:type="paragraph" w:styleId="TM7">
    <w:name w:val="toc 7"/>
    <w:basedOn w:val="Normal"/>
    <w:next w:val="Normal"/>
    <w:autoRedefine/>
    <w:uiPriority w:val="39"/>
    <w:semiHidden/>
    <w:unhideWhenUsed/>
    <w:rsid w:val="0065014A"/>
    <w:pPr>
      <w:ind w:left="1320"/>
    </w:pPr>
    <w:rPr>
      <w:rFonts w:asciiTheme="minorHAnsi" w:hAnsiTheme="minorHAnsi" w:cstheme="minorHAnsi"/>
      <w:sz w:val="18"/>
      <w:szCs w:val="18"/>
    </w:rPr>
  </w:style>
  <w:style w:type="paragraph" w:styleId="TM8">
    <w:name w:val="toc 8"/>
    <w:basedOn w:val="Normal"/>
    <w:next w:val="Normal"/>
    <w:autoRedefine/>
    <w:uiPriority w:val="39"/>
    <w:semiHidden/>
    <w:unhideWhenUsed/>
    <w:rsid w:val="0065014A"/>
    <w:pPr>
      <w:ind w:left="1540"/>
    </w:pPr>
    <w:rPr>
      <w:rFonts w:asciiTheme="minorHAnsi" w:hAnsiTheme="minorHAnsi" w:cstheme="minorHAnsi"/>
      <w:sz w:val="18"/>
      <w:szCs w:val="18"/>
    </w:rPr>
  </w:style>
  <w:style w:type="paragraph" w:styleId="TM9">
    <w:name w:val="toc 9"/>
    <w:basedOn w:val="Normal"/>
    <w:next w:val="Normal"/>
    <w:autoRedefine/>
    <w:uiPriority w:val="39"/>
    <w:semiHidden/>
    <w:unhideWhenUsed/>
    <w:rsid w:val="0065014A"/>
    <w:pPr>
      <w:ind w:left="1760"/>
    </w:pPr>
    <w:rPr>
      <w:rFonts w:asciiTheme="minorHAnsi" w:hAnsiTheme="minorHAnsi" w:cstheme="minorHAnsi"/>
      <w:sz w:val="18"/>
      <w:szCs w:val="18"/>
    </w:rPr>
  </w:style>
  <w:style w:type="paragraph" w:styleId="Tabledesillustrations">
    <w:name w:val="table of figures"/>
    <w:basedOn w:val="Normal"/>
    <w:next w:val="Normal"/>
    <w:uiPriority w:val="99"/>
    <w:unhideWhenUsed/>
    <w:rsid w:val="0065014A"/>
    <w:pPr>
      <w:widowControl/>
      <w:autoSpaceDE/>
      <w:autoSpaceDN/>
      <w:spacing w:line="360" w:lineRule="auto"/>
      <w:jc w:val="both"/>
    </w:pPr>
    <w:rPr>
      <w:rFonts w:ascii="Times New Roman" w:eastAsia="Times New Roman" w:hAnsi="Times New Roman" w:cs="Times New Roman"/>
      <w:sz w:val="24"/>
      <w:szCs w:val="24"/>
      <w:lang w:val="en-US" w:eastAsia="fr-FR"/>
    </w:rPr>
  </w:style>
  <w:style w:type="paragraph" w:styleId="En-tte">
    <w:name w:val="header"/>
    <w:basedOn w:val="Normal"/>
    <w:link w:val="En-tteCar"/>
    <w:uiPriority w:val="99"/>
    <w:unhideWhenUsed/>
    <w:rsid w:val="0065014A"/>
    <w:pPr>
      <w:widowControl/>
      <w:tabs>
        <w:tab w:val="center" w:pos="4536"/>
        <w:tab w:val="right" w:pos="9072"/>
      </w:tabs>
      <w:autoSpaceDE/>
      <w:autoSpaceDN/>
      <w:jc w:val="both"/>
    </w:pPr>
    <w:rPr>
      <w:rFonts w:ascii="Times New Roman" w:eastAsia="Times New Roman" w:hAnsi="Times New Roman" w:cs="Times New Roman"/>
      <w:sz w:val="24"/>
      <w:szCs w:val="24"/>
      <w:lang w:val="en-US" w:eastAsia="fr-FR"/>
    </w:rPr>
  </w:style>
  <w:style w:type="character" w:customStyle="1" w:styleId="En-tteCar">
    <w:name w:val="En-tête Car"/>
    <w:basedOn w:val="Policepardfaut"/>
    <w:link w:val="En-tte"/>
    <w:uiPriority w:val="99"/>
    <w:rsid w:val="0065014A"/>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65014A"/>
    <w:pPr>
      <w:widowControl/>
      <w:tabs>
        <w:tab w:val="center" w:pos="4536"/>
        <w:tab w:val="right" w:pos="9072"/>
      </w:tabs>
      <w:autoSpaceDE/>
      <w:autoSpaceDN/>
      <w:jc w:val="both"/>
    </w:pPr>
    <w:rPr>
      <w:rFonts w:ascii="Times New Roman" w:eastAsia="Times New Roman" w:hAnsi="Times New Roman" w:cs="Times New Roman"/>
      <w:sz w:val="24"/>
      <w:szCs w:val="24"/>
      <w:lang w:val="en-US" w:eastAsia="fr-FR"/>
    </w:rPr>
  </w:style>
  <w:style w:type="character" w:customStyle="1" w:styleId="PieddepageCar">
    <w:name w:val="Pied de page Car"/>
    <w:basedOn w:val="Policepardfaut"/>
    <w:link w:val="Pieddepage"/>
    <w:uiPriority w:val="99"/>
    <w:rsid w:val="0065014A"/>
    <w:rPr>
      <w:rFonts w:ascii="Times New Roman" w:eastAsia="Times New Roman" w:hAnsi="Times New Roman" w:cs="Times New Roman"/>
      <w:sz w:val="24"/>
      <w:szCs w:val="24"/>
      <w:lang w:eastAsia="fr-FR"/>
    </w:rPr>
  </w:style>
  <w:style w:type="table" w:styleId="TableauGrille4-Accentuation1">
    <w:name w:val="Grid Table 4 Accent 1"/>
    <w:basedOn w:val="TableauNormal"/>
    <w:uiPriority w:val="49"/>
    <w:rsid w:val="0065014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5Fonc-Accentuation1">
    <w:name w:val="Grid Table 5 Dark Accent 1"/>
    <w:basedOn w:val="TableauNormal"/>
    <w:uiPriority w:val="50"/>
    <w:rsid w:val="006501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6Couleur-Accentuation1">
    <w:name w:val="Grid Table 6 Colorful Accent 1"/>
    <w:basedOn w:val="TableauNormal"/>
    <w:uiPriority w:val="51"/>
    <w:rsid w:val="0065014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emf"/><Relationship Id="rId26" Type="http://schemas.openxmlformats.org/officeDocument/2006/relationships/image" Target="media/image14.emf"/><Relationship Id="rId21" Type="http://schemas.openxmlformats.org/officeDocument/2006/relationships/hyperlink" Target="http://professionnel.le" TargetMode="External"/><Relationship Id="rId34" Type="http://schemas.openxmlformats.org/officeDocument/2006/relationships/image" Target="media/image22.e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professionnel.le" TargetMode="External"/><Relationship Id="rId28" Type="http://schemas.openxmlformats.org/officeDocument/2006/relationships/image" Target="media/image16.emf"/><Relationship Id="rId36" Type="http://schemas.openxmlformats.org/officeDocument/2006/relationships/hyperlink" Target="https://doi.org/10.3917/lhs.198.0149" TargetMode="External"/><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hyperlink" Target="http://professionnel.le" TargetMode="External"/><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12C16-5CCF-1A45-89C0-B53649657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50</Pages>
  <Words>15726</Words>
  <Characters>88228</Characters>
  <Application>Microsoft Office Word</Application>
  <DocSecurity>0</DocSecurity>
  <Lines>1446</Lines>
  <Paragraphs>386</Paragraphs>
  <ScaleCrop>false</ScaleCrop>
  <Company/>
  <LinksUpToDate>false</LinksUpToDate>
  <CharactersWithSpaces>103568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and White Simple Modern Project Proposal Cover A4 Document</dc:title>
  <dc:creator>Ndèye Sokhna Cissé</dc:creator>
  <cp:keywords>DAGoi6q4TyM,BAGAKc7LJS4,0</cp:keywords>
  <cp:lastModifiedBy>Sokhna Cisse</cp:lastModifiedBy>
  <cp:revision>4</cp:revision>
  <dcterms:created xsi:type="dcterms:W3CDTF">2025-06-04T14:09:00Z</dcterms:created>
  <dcterms:modified xsi:type="dcterms:W3CDTF">2025-06-04T16:31:00Z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Canva</vt:lpwstr>
  </property>
  <property fmtid="{D5CDD505-2E9C-101B-9397-08002B2CF9AE}" pid="4" name="LastSaved">
    <vt:filetime>2025-06-02T00:00:00Z</vt:filetime>
  </property>
  <property fmtid="{D5CDD505-2E9C-101B-9397-08002B2CF9AE}" pid="5" name="Producer">
    <vt:lpwstr>Canva</vt:lpwstr>
  </property>
</Properties>
</file>